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方正小标宋简体" w:cs="Times New Roman"/>
          <w:b w:val="0"/>
          <w:bCs/>
          <w:sz w:val="44"/>
          <w:szCs w:val="44"/>
        </w:rPr>
      </w:pPr>
      <w:bookmarkStart w:id="0" w:name="_Hlk33110482"/>
    </w:p>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方正小标宋简体" w:cs="Times New Roman"/>
          <w:b w:val="0"/>
          <w:bCs/>
          <w:sz w:val="44"/>
          <w:szCs w:val="44"/>
        </w:rPr>
      </w:pPr>
      <w:r>
        <w:rPr>
          <w:rFonts w:ascii="Times New Roman" w:hAnsi="Times New Roman" w:eastAsia="方正小标宋简体" w:cs="Times New Roman"/>
          <w:b w:val="0"/>
          <w:bCs/>
          <w:sz w:val="44"/>
          <w:szCs w:val="44"/>
        </w:rPr>
        <w:t>德州职业技术学院</w:t>
      </w:r>
    </w:p>
    <w:p>
      <w:pPr>
        <w:keepNext w:val="0"/>
        <w:keepLines w:val="0"/>
        <w:pageBreakBefore w:val="0"/>
        <w:kinsoku/>
        <w:wordWrap/>
        <w:overflowPunct/>
        <w:topLinePunct w:val="0"/>
        <w:autoSpaceDE/>
        <w:autoSpaceDN/>
        <w:bidi w:val="0"/>
        <w:snapToGrid/>
        <w:spacing w:line="560" w:lineRule="exact"/>
        <w:jc w:val="center"/>
        <w:textAlignment w:val="auto"/>
        <w:rPr>
          <w:rFonts w:hint="eastAsia" w:eastAsia="方正小标宋简体" w:cs="Times New Roman"/>
          <w:b w:val="0"/>
          <w:bCs/>
          <w:sz w:val="44"/>
          <w:szCs w:val="44"/>
          <w:lang w:val="en-US" w:eastAsia="zh-CN"/>
        </w:rPr>
      </w:pPr>
      <w:r>
        <w:rPr>
          <w:rFonts w:ascii="Times New Roman" w:hAnsi="Times New Roman" w:eastAsia="方正小标宋简体" w:cs="Times New Roman"/>
          <w:b w:val="0"/>
          <w:bCs/>
          <w:sz w:val="44"/>
          <w:szCs w:val="44"/>
        </w:rPr>
        <w:t>202</w:t>
      </w:r>
      <w:r>
        <w:rPr>
          <w:rFonts w:hint="eastAsia" w:ascii="Times New Roman" w:hAnsi="Times New Roman" w:eastAsia="方正小标宋简体" w:cs="Times New Roman"/>
          <w:b w:val="0"/>
          <w:bCs/>
          <w:sz w:val="44"/>
          <w:szCs w:val="44"/>
          <w:lang w:val="en-US" w:eastAsia="zh-CN"/>
        </w:rPr>
        <w:t>1</w:t>
      </w:r>
      <w:r>
        <w:rPr>
          <w:rFonts w:ascii="Times New Roman" w:hAnsi="Times New Roman" w:eastAsia="方正小标宋简体" w:cs="Times New Roman"/>
          <w:b w:val="0"/>
          <w:bCs/>
          <w:sz w:val="44"/>
          <w:szCs w:val="44"/>
        </w:rPr>
        <w:t>年</w:t>
      </w:r>
      <w:r>
        <w:rPr>
          <w:rFonts w:hint="eastAsia" w:ascii="Times New Roman" w:hAnsi="Times New Roman" w:eastAsia="方正小标宋简体" w:cs="Times New Roman"/>
          <w:b w:val="0"/>
          <w:bCs/>
          <w:sz w:val="44"/>
          <w:szCs w:val="44"/>
        </w:rPr>
        <w:t>秋</w:t>
      </w:r>
      <w:r>
        <w:rPr>
          <w:rFonts w:hint="eastAsia" w:ascii="Times New Roman" w:hAnsi="Times New Roman" w:eastAsia="方正小标宋简体" w:cs="Times New Roman"/>
          <w:b w:val="0"/>
          <w:bCs/>
          <w:sz w:val="44"/>
          <w:szCs w:val="44"/>
          <w:lang w:val="en-US" w:eastAsia="zh-CN"/>
        </w:rPr>
        <w:t>季</w:t>
      </w:r>
      <w:r>
        <w:rPr>
          <w:rFonts w:ascii="Times New Roman" w:hAnsi="Times New Roman" w:eastAsia="方正小标宋简体" w:cs="Times New Roman"/>
          <w:b w:val="0"/>
          <w:bCs/>
          <w:sz w:val="44"/>
          <w:szCs w:val="44"/>
        </w:rPr>
        <w:t>学期</w:t>
      </w:r>
      <w:r>
        <w:rPr>
          <w:rFonts w:hint="eastAsia" w:ascii="Times New Roman" w:hAnsi="Times New Roman" w:eastAsia="方正小标宋简体" w:cs="Times New Roman"/>
          <w:b w:val="0"/>
          <w:bCs/>
          <w:sz w:val="44"/>
          <w:szCs w:val="44"/>
          <w:lang w:val="en-US" w:eastAsia="zh-CN"/>
        </w:rPr>
        <w:t>新冠肺炎疫情</w:t>
      </w:r>
      <w:r>
        <w:rPr>
          <w:rFonts w:hint="eastAsia" w:eastAsia="方正小标宋简体" w:cs="Times New Roman"/>
          <w:b w:val="0"/>
          <w:bCs/>
          <w:sz w:val="44"/>
          <w:szCs w:val="44"/>
          <w:lang w:val="en-US" w:eastAsia="zh-CN"/>
        </w:rPr>
        <w:t>防控</w:t>
      </w:r>
    </w:p>
    <w:p>
      <w:pPr>
        <w:keepNext w:val="0"/>
        <w:keepLines w:val="0"/>
        <w:pageBreakBefore w:val="0"/>
        <w:kinsoku/>
        <w:wordWrap/>
        <w:overflowPunct/>
        <w:topLinePunct w:val="0"/>
        <w:autoSpaceDE/>
        <w:autoSpaceDN/>
        <w:bidi w:val="0"/>
        <w:snapToGrid/>
        <w:spacing w:line="560" w:lineRule="exact"/>
        <w:jc w:val="center"/>
        <w:textAlignment w:val="auto"/>
        <w:rPr>
          <w:rFonts w:hint="eastAsia" w:ascii="Times New Roman" w:hAnsi="Times New Roman" w:eastAsia="方正小标宋简体" w:cs="Times New Roman"/>
          <w:b w:val="0"/>
          <w:bCs/>
          <w:sz w:val="44"/>
          <w:szCs w:val="44"/>
          <w:lang w:val="en-US" w:eastAsia="zh-CN"/>
        </w:rPr>
      </w:pPr>
      <w:r>
        <w:rPr>
          <w:rFonts w:ascii="Times New Roman" w:hAnsi="Times New Roman" w:eastAsia="方正小标宋简体" w:cs="Times New Roman"/>
          <w:b w:val="0"/>
          <w:bCs/>
          <w:sz w:val="44"/>
          <w:szCs w:val="44"/>
        </w:rPr>
        <w:t>工作</w:t>
      </w:r>
      <w:r>
        <w:rPr>
          <w:rFonts w:hint="eastAsia" w:eastAsia="方正小标宋简体" w:cs="Times New Roman"/>
          <w:b w:val="0"/>
          <w:bCs/>
          <w:sz w:val="44"/>
          <w:szCs w:val="44"/>
          <w:lang w:val="en-US" w:eastAsia="zh-CN"/>
        </w:rPr>
        <w:t>指南</w:t>
      </w:r>
    </w:p>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ascii="Times New Roman" w:hAnsi="Times New Roman" w:eastAsia="方正小标宋简体" w:cs="Times New Roman"/>
          <w:b w:val="0"/>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为坚决贯彻落实国家、省、市关于秋季学期新冠肺炎疫情防控和</w:t>
      </w:r>
      <w:r>
        <w:rPr>
          <w:rFonts w:hint="eastAsia" w:ascii="仿宋_GB2312" w:hAnsi="仿宋_GB2312" w:eastAsia="仿宋_GB2312" w:cs="仿宋_GB2312"/>
          <w:b w:val="0"/>
          <w:bCs/>
          <w:sz w:val="32"/>
          <w:szCs w:val="32"/>
          <w:lang w:val="en-US" w:eastAsia="zh-CN"/>
        </w:rPr>
        <w:t>开学</w:t>
      </w:r>
      <w:r>
        <w:rPr>
          <w:rFonts w:hint="eastAsia" w:ascii="仿宋_GB2312" w:hAnsi="仿宋_GB2312" w:eastAsia="仿宋_GB2312" w:cs="仿宋_GB2312"/>
          <w:b w:val="0"/>
          <w:bCs/>
          <w:sz w:val="32"/>
          <w:szCs w:val="32"/>
        </w:rPr>
        <w:t>的工作要求，落实落实常态化疫情防控措施，有效保障教学秩序平稳有序，维护师生员工身体健康</w:t>
      </w:r>
      <w:bookmarkStart w:id="1" w:name="_Hlk33111235"/>
      <w:r>
        <w:rPr>
          <w:rFonts w:hint="eastAsia" w:ascii="仿宋_GB2312" w:hAnsi="仿宋_GB2312" w:eastAsia="仿宋_GB2312" w:cs="仿宋_GB2312"/>
          <w:b w:val="0"/>
          <w:bCs/>
          <w:sz w:val="32"/>
          <w:szCs w:val="32"/>
        </w:rPr>
        <w:t>，根据《全面做好新冠肺炎疫情常态化防控工作方案（第六版）》《2021年全省学校秋季学期疫情防控工作方案》</w:t>
      </w:r>
      <w:r>
        <w:rPr>
          <w:rFonts w:hint="eastAsia" w:ascii="仿宋_GB2312" w:hAnsi="仿宋_GB2312" w:eastAsia="仿宋_GB2312" w:cs="仿宋_GB2312"/>
          <w:b w:val="0"/>
          <w:bCs/>
          <w:sz w:val="32"/>
          <w:szCs w:val="32"/>
          <w:lang w:val="en-US" w:eastAsia="zh-CN"/>
        </w:rPr>
        <w:t>要求</w:t>
      </w:r>
      <w:r>
        <w:rPr>
          <w:rFonts w:hint="eastAsia" w:ascii="仿宋_GB2312" w:hAnsi="仿宋_GB2312" w:eastAsia="仿宋_GB2312" w:cs="仿宋_GB2312"/>
          <w:b w:val="0"/>
          <w:bCs/>
          <w:sz w:val="32"/>
          <w:szCs w:val="32"/>
        </w:rPr>
        <w:t>，制定</w:t>
      </w:r>
      <w:r>
        <w:rPr>
          <w:rFonts w:hint="eastAsia" w:ascii="仿宋_GB2312" w:hAnsi="仿宋_GB2312" w:eastAsia="仿宋_GB2312" w:cs="仿宋_GB2312"/>
          <w:b w:val="0"/>
          <w:bCs/>
          <w:sz w:val="32"/>
          <w:szCs w:val="32"/>
          <w:lang w:val="en-US" w:eastAsia="zh-CN"/>
        </w:rPr>
        <w:t>我校2021年秋季学期新冠肺炎疫情防控工作指南</w:t>
      </w:r>
      <w:r>
        <w:rPr>
          <w:rFonts w:hint="eastAsia" w:ascii="仿宋_GB2312" w:hAnsi="仿宋_GB2312" w:eastAsia="仿宋_GB2312" w:cs="仿宋_GB2312"/>
          <w:b w:val="0"/>
          <w:bCs/>
          <w:sz w:val="32"/>
          <w:szCs w:val="32"/>
        </w:rPr>
        <w:t>。</w:t>
      </w:r>
      <w:bookmarkEnd w:id="1"/>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本指南共分为三个部分，第一部分是常态化疫情防控工作指南；第二部分是突发疫情应急处置工作指南；第三部分附件。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方正小标宋简体" w:hAnsi="方正小标宋简体" w:eastAsia="方正小标宋简体" w:cs="方正小标宋简体"/>
          <w:b w:val="0"/>
          <w:bCs/>
          <w:sz w:val="32"/>
          <w:szCs w:val="32"/>
          <w:lang w:val="en-US" w:eastAsia="zh-CN"/>
        </w:rPr>
      </w:pPr>
      <w:r>
        <w:rPr>
          <w:rFonts w:hint="eastAsia" w:ascii="方正小标宋简体" w:hAnsi="方正小标宋简体" w:eastAsia="方正小标宋简体" w:cs="方正小标宋简体"/>
          <w:b w:val="0"/>
          <w:bCs/>
          <w:sz w:val="32"/>
          <w:szCs w:val="32"/>
          <w:lang w:val="en-US" w:eastAsia="zh-CN"/>
        </w:rPr>
        <w:t xml:space="preserve">  常态化疫情防控工作指南</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200"/>
        <w:jc w:val="both"/>
        <w:textAlignment w:val="auto"/>
        <w:rPr>
          <w:rFonts w:hint="eastAsia" w:ascii="方正小标宋简体" w:hAnsi="方正小标宋简体" w:eastAsia="方正小标宋简体" w:cs="方正小标宋简体"/>
          <w:b w:val="0"/>
          <w:bCs/>
          <w:sz w:val="32"/>
          <w:szCs w:val="32"/>
          <w:lang w:val="en-US" w:eastAsia="zh-CN"/>
        </w:rPr>
      </w:pP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黑体" w:cs="Times New Roman"/>
          <w:b w:val="0"/>
          <w:bCs/>
          <w:sz w:val="32"/>
          <w:szCs w:val="32"/>
        </w:rPr>
      </w:pPr>
      <w:r>
        <w:rPr>
          <w:rFonts w:hint="eastAsia" w:ascii="Times New Roman" w:hAnsi="Times New Roman" w:eastAsia="黑体" w:cs="Times New Roman"/>
          <w:b w:val="0"/>
          <w:bCs/>
          <w:sz w:val="32"/>
          <w:szCs w:val="32"/>
          <w:lang w:val="en-US" w:eastAsia="zh-CN"/>
        </w:rPr>
        <w:t>一、</w:t>
      </w:r>
      <w:r>
        <w:rPr>
          <w:rFonts w:ascii="Times New Roman" w:hAnsi="Times New Roman" w:eastAsia="黑体" w:cs="Times New Roman"/>
          <w:b w:val="0"/>
          <w:bCs/>
          <w:sz w:val="32"/>
          <w:szCs w:val="32"/>
        </w:rPr>
        <w:t>总体</w:t>
      </w:r>
      <w:r>
        <w:rPr>
          <w:rFonts w:hint="eastAsia" w:ascii="Times New Roman" w:hAnsi="Times New Roman" w:eastAsia="黑体" w:cs="Times New Roman"/>
          <w:b w:val="0"/>
          <w:bCs/>
          <w:sz w:val="32"/>
          <w:szCs w:val="32"/>
        </w:rPr>
        <w:t>目标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b w:val="0"/>
          <w:bCs/>
          <w:sz w:val="32"/>
          <w:szCs w:val="32"/>
        </w:rPr>
      </w:pPr>
      <w:r>
        <w:rPr>
          <w:rFonts w:hint="eastAsia" w:ascii="Times New Roman" w:hAnsi="Times New Roman" w:eastAsia="仿宋_GB2312" w:cs="Times New Roman"/>
          <w:b w:val="0"/>
          <w:bCs/>
          <w:sz w:val="32"/>
          <w:szCs w:val="32"/>
        </w:rPr>
        <w:t>坚持“人物同防，多病共防”的原则，落实“早发现、早报告、早隔离、早治疗”疫情防控措施，全面做好疫情防控期间师生员工日常管控和校园卫生清洁，</w:t>
      </w:r>
      <w:r>
        <w:rPr>
          <w:rFonts w:ascii="Times New Roman" w:hAnsi="Times New Roman" w:eastAsia="仿宋_GB2312" w:cs="Times New Roman"/>
          <w:b w:val="0"/>
          <w:bCs/>
          <w:sz w:val="32"/>
          <w:szCs w:val="32"/>
        </w:rPr>
        <w:t>防止传染源流入和</w:t>
      </w:r>
      <w:r>
        <w:rPr>
          <w:rFonts w:hint="eastAsia" w:ascii="Times New Roman" w:hAnsi="Times New Roman" w:eastAsia="仿宋_GB2312" w:cs="Times New Roman"/>
          <w:b w:val="0"/>
          <w:bCs/>
          <w:sz w:val="32"/>
          <w:szCs w:val="32"/>
        </w:rPr>
        <w:t>爆发</w:t>
      </w:r>
      <w:r>
        <w:rPr>
          <w:rFonts w:ascii="Times New Roman" w:hAnsi="Times New Roman" w:eastAsia="仿宋_GB2312" w:cs="Times New Roman"/>
          <w:b w:val="0"/>
          <w:bCs/>
          <w:sz w:val="32"/>
          <w:szCs w:val="32"/>
        </w:rPr>
        <w:t>，</w:t>
      </w:r>
      <w:r>
        <w:rPr>
          <w:rFonts w:hint="eastAsia" w:ascii="Times New Roman" w:hAnsi="Times New Roman" w:eastAsia="仿宋_GB2312" w:cs="Times New Roman"/>
          <w:b w:val="0"/>
          <w:bCs/>
          <w:sz w:val="32"/>
          <w:szCs w:val="32"/>
        </w:rPr>
        <w:t>切实维护</w:t>
      </w:r>
      <w:r>
        <w:rPr>
          <w:rFonts w:ascii="Times New Roman" w:hAnsi="Times New Roman" w:eastAsia="仿宋_GB2312" w:cs="Times New Roman"/>
          <w:b w:val="0"/>
          <w:bCs/>
          <w:sz w:val="32"/>
          <w:szCs w:val="32"/>
        </w:rPr>
        <w:t>正常教育教学秩序，</w:t>
      </w:r>
      <w:r>
        <w:rPr>
          <w:rFonts w:hint="eastAsia" w:ascii="Times New Roman" w:hAnsi="Times New Roman" w:eastAsia="仿宋_GB2312" w:cs="Times New Roman"/>
          <w:b w:val="0"/>
          <w:bCs/>
          <w:sz w:val="32"/>
          <w:szCs w:val="32"/>
        </w:rPr>
        <w:t>保障师生员工的身体健康</w:t>
      </w:r>
      <w:r>
        <w:rPr>
          <w:rFonts w:ascii="Times New Roman" w:hAnsi="Times New Roman" w:eastAsia="仿宋_GB2312" w:cs="Times New Roman"/>
          <w:b w:val="0"/>
          <w:bCs/>
          <w:sz w:val="32"/>
          <w:szCs w:val="32"/>
        </w:rPr>
        <w:t>和生命安全。</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b w:val="0"/>
          <w:bCs/>
          <w:sz w:val="32"/>
          <w:szCs w:val="32"/>
        </w:rPr>
      </w:pPr>
      <w:r>
        <w:rPr>
          <w:rFonts w:hint="eastAsia" w:ascii="Times New Roman" w:hAnsi="Times New Roman" w:eastAsia="黑体" w:cs="Times New Roman"/>
          <w:b w:val="0"/>
          <w:bCs/>
          <w:sz w:val="32"/>
          <w:szCs w:val="32"/>
          <w:lang w:val="en-US" w:eastAsia="zh-CN"/>
        </w:rPr>
        <w:t>二、</w:t>
      </w:r>
      <w:r>
        <w:rPr>
          <w:rFonts w:ascii="Times New Roman" w:hAnsi="Times New Roman" w:eastAsia="黑体" w:cs="Times New Roman"/>
          <w:b w:val="0"/>
          <w:bCs/>
          <w:sz w:val="32"/>
          <w:szCs w:val="32"/>
        </w:rPr>
        <w:t>具体工作</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b w:val="0"/>
          <w:bCs/>
          <w:sz w:val="32"/>
          <w:szCs w:val="32"/>
        </w:rPr>
      </w:pPr>
      <w:r>
        <w:rPr>
          <w:rFonts w:hint="eastAsia" w:ascii="楷体_GB2312" w:hAnsi="Times New Roman" w:eastAsia="楷体_GB2312" w:cs="Times New Roman"/>
          <w:b w:val="0"/>
          <w:bCs/>
          <w:sz w:val="32"/>
          <w:szCs w:val="32"/>
          <w:lang w:eastAsia="zh-CN"/>
        </w:rPr>
        <w:t>（一）</w:t>
      </w:r>
      <w:r>
        <w:rPr>
          <w:rFonts w:hint="eastAsia" w:ascii="楷体_GB2312" w:hAnsi="Times New Roman" w:eastAsia="楷体_GB2312" w:cs="Times New Roman"/>
          <w:b w:val="0"/>
          <w:bCs/>
          <w:sz w:val="32"/>
          <w:szCs w:val="32"/>
        </w:rPr>
        <w:t>严格日常管理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contextualSpacing/>
        <w:textAlignment w:val="auto"/>
        <w:rPr>
          <w:rFonts w:ascii="Times New Roman" w:hAnsi="Times New Roman" w:eastAsia="仿宋_GB2312" w:cs="Times New Roman"/>
          <w:b w:val="0"/>
          <w:bCs/>
          <w:color w:val="000000"/>
          <w:sz w:val="32"/>
          <w:szCs w:val="32"/>
        </w:rPr>
      </w:pPr>
      <w:r>
        <w:rPr>
          <w:rFonts w:hint="eastAsia" w:ascii="Times New Roman" w:hAnsi="Times New Roman" w:eastAsia="仿宋_GB2312" w:cs="Times New Roman"/>
          <w:b w:val="0"/>
          <w:bCs/>
          <w:color w:val="000000"/>
          <w:sz w:val="32"/>
          <w:szCs w:val="32"/>
        </w:rPr>
        <w:t>做好师生员工“一日三检”健康台账管理，坚持落实外出审批制度、缺勤登记追踪制度，做好异常情况“日报告”、“零报告”。师生员工人员密集场所需佩戴口罩；保洁、保安和食堂职工等工作人员工作时间需佩戴口罩。校外住宿教职员工和走读生实行“测温+出入证</w:t>
      </w:r>
      <w:r>
        <w:rPr>
          <w:rFonts w:hint="eastAsia" w:ascii="Times New Roman" w:hAnsi="Times New Roman" w:eastAsia="仿宋_GB2312" w:cs="Times New Roman"/>
          <w:b w:val="0"/>
          <w:bCs/>
          <w:color w:val="000000"/>
          <w:sz w:val="32"/>
          <w:szCs w:val="32"/>
          <w:lang w:val="en-US" w:eastAsia="zh-CN"/>
        </w:rPr>
        <w:t>+亮健康码</w:t>
      </w:r>
      <w:r>
        <w:rPr>
          <w:rFonts w:hint="eastAsia" w:ascii="Times New Roman" w:hAnsi="Times New Roman" w:eastAsia="仿宋_GB2312" w:cs="Times New Roman"/>
          <w:b w:val="0"/>
          <w:bCs/>
          <w:color w:val="000000"/>
          <w:sz w:val="32"/>
          <w:szCs w:val="32"/>
          <w:lang w:eastAsia="zh-CN"/>
        </w:rPr>
        <w:t>”</w:t>
      </w:r>
      <w:r>
        <w:rPr>
          <w:rFonts w:hint="eastAsia" w:ascii="Times New Roman" w:hAnsi="Times New Roman" w:eastAsia="仿宋_GB2312" w:cs="Times New Roman"/>
          <w:b w:val="0"/>
          <w:bCs/>
          <w:color w:val="000000"/>
          <w:sz w:val="32"/>
          <w:szCs w:val="32"/>
        </w:rPr>
        <w:t>入校，并承诺“两点一线”往返家校，尽量减少社会交往，不前往人员密集场所；住校生不扎堆、不串门，尽量相对固定学习空间和生活空间。</w:t>
      </w:r>
      <w:r>
        <w:rPr>
          <w:rFonts w:ascii="Times New Roman" w:hAnsi="Times New Roman" w:eastAsia="仿宋_GB2312" w:cs="Times New Roman"/>
          <w:b w:val="0"/>
          <w:bCs/>
          <w:color w:val="000000"/>
          <w:sz w:val="32"/>
          <w:szCs w:val="32"/>
        </w:rPr>
        <w:t>（牵头部门：</w:t>
      </w:r>
      <w:r>
        <w:rPr>
          <w:rFonts w:hint="eastAsia" w:ascii="Times New Roman" w:hAnsi="Times New Roman" w:eastAsia="仿宋_GB2312" w:cs="Times New Roman"/>
          <w:b w:val="0"/>
          <w:bCs/>
          <w:color w:val="000000"/>
          <w:sz w:val="32"/>
          <w:szCs w:val="32"/>
        </w:rPr>
        <w:t>组织部、学生处</w:t>
      </w:r>
      <w:r>
        <w:rPr>
          <w:rFonts w:ascii="Times New Roman" w:hAnsi="Times New Roman" w:eastAsia="仿宋_GB2312" w:cs="Times New Roman"/>
          <w:b w:val="0"/>
          <w:bCs/>
          <w:color w:val="000000"/>
          <w:sz w:val="32"/>
          <w:szCs w:val="32"/>
        </w:rPr>
        <w:t>，责任单位：</w:t>
      </w:r>
      <w:r>
        <w:rPr>
          <w:rFonts w:hint="eastAsia" w:ascii="Times New Roman" w:hAnsi="Times New Roman" w:eastAsia="仿宋_GB2312" w:cs="Times New Roman"/>
          <w:b w:val="0"/>
          <w:bCs/>
          <w:color w:val="000000"/>
          <w:sz w:val="32"/>
          <w:szCs w:val="32"/>
        </w:rPr>
        <w:t>各部门、各系部</w:t>
      </w:r>
      <w:r>
        <w:rPr>
          <w:rFonts w:ascii="Times New Roman" w:hAnsi="Times New Roman" w:eastAsia="仿宋_GB2312" w:cs="Times New Roman"/>
          <w:b w:val="0"/>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contextualSpacing/>
        <w:textAlignment w:val="auto"/>
        <w:rPr>
          <w:rFonts w:hint="eastAsia" w:ascii="Times New Roman" w:hAnsi="Times New Roman" w:eastAsia="仿宋_GB2312" w:cs="Times New Roman"/>
          <w:b w:val="0"/>
          <w:bCs/>
          <w:color w:val="000000"/>
          <w:sz w:val="32"/>
          <w:szCs w:val="32"/>
        </w:rPr>
      </w:pPr>
      <w:r>
        <w:rPr>
          <w:rFonts w:hint="eastAsia" w:ascii="Times New Roman" w:hAnsi="Times New Roman" w:eastAsia="仿宋_GB2312" w:cs="Times New Roman"/>
          <w:b w:val="0"/>
          <w:bCs/>
          <w:color w:val="000000"/>
          <w:sz w:val="32"/>
          <w:szCs w:val="32"/>
        </w:rPr>
        <w:t>开放教室、自习室、图书馆、体育场等公共空间，加强</w:t>
      </w:r>
      <w:r>
        <w:rPr>
          <w:rFonts w:ascii="Times New Roman" w:hAnsi="Times New Roman" w:eastAsia="仿宋_GB2312" w:cs="Times New Roman"/>
          <w:b w:val="0"/>
          <w:bCs/>
          <w:color w:val="000000"/>
          <w:sz w:val="32"/>
          <w:szCs w:val="32"/>
        </w:rPr>
        <w:t>报告会、讲座、论坛、比赛、演出等聚集性活动</w:t>
      </w:r>
      <w:r>
        <w:rPr>
          <w:rFonts w:hint="eastAsia" w:ascii="Times New Roman" w:hAnsi="Times New Roman" w:eastAsia="仿宋_GB2312" w:cs="Times New Roman"/>
          <w:b w:val="0"/>
          <w:bCs/>
          <w:color w:val="000000"/>
          <w:sz w:val="32"/>
          <w:szCs w:val="32"/>
        </w:rPr>
        <w:t>管理，大型室内聚集性活动非必要不组织。（牵头部门：</w:t>
      </w:r>
      <w:r>
        <w:rPr>
          <w:rFonts w:ascii="Times New Roman" w:hAnsi="Times New Roman" w:eastAsia="仿宋_GB2312" w:cs="Times New Roman"/>
          <w:b w:val="0"/>
          <w:bCs/>
          <w:color w:val="000000"/>
          <w:sz w:val="32"/>
          <w:szCs w:val="32"/>
        </w:rPr>
        <w:t>党委宣传部，责任单位：</w:t>
      </w:r>
      <w:r>
        <w:rPr>
          <w:rFonts w:hint="eastAsia" w:ascii="Times New Roman" w:hAnsi="Times New Roman" w:eastAsia="仿宋_GB2312" w:cs="Times New Roman"/>
          <w:b w:val="0"/>
          <w:bCs/>
          <w:color w:val="000000"/>
          <w:sz w:val="32"/>
          <w:szCs w:val="32"/>
        </w:rPr>
        <w:t>各系部</w:t>
      </w:r>
      <w:r>
        <w:rPr>
          <w:rFonts w:ascii="Times New Roman" w:hAnsi="Times New Roman" w:eastAsia="仿宋_GB2312" w:cs="Times New Roman"/>
          <w:b w:val="0"/>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楷体_GB2312" w:hAnsi="Times New Roman" w:eastAsia="楷体_GB2312" w:cs="Times New Roman"/>
          <w:b w:val="0"/>
          <w:bCs/>
          <w:sz w:val="32"/>
          <w:szCs w:val="32"/>
        </w:rPr>
      </w:pPr>
      <w:r>
        <w:rPr>
          <w:rFonts w:ascii="楷体_GB2312" w:hAnsi="Times New Roman" w:eastAsia="楷体_GB2312" w:cs="Times New Roman"/>
          <w:b w:val="0"/>
          <w:bCs/>
          <w:sz w:val="32"/>
          <w:szCs w:val="32"/>
        </w:rPr>
        <w:t>(二)</w:t>
      </w:r>
      <w:r>
        <w:rPr>
          <w:rFonts w:hint="eastAsia" w:ascii="楷体_GB2312" w:hAnsi="Times New Roman" w:eastAsia="楷体_GB2312" w:cs="Times New Roman"/>
          <w:b w:val="0"/>
          <w:bCs/>
          <w:sz w:val="32"/>
          <w:szCs w:val="32"/>
        </w:rPr>
        <w:t>严格校园出入管理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楷体_GB2312" w:hAnsi="Times New Roman" w:eastAsia="楷体_GB2312" w:cs="Times New Roman"/>
          <w:b w:val="0"/>
          <w:bCs/>
          <w:sz w:val="32"/>
          <w:szCs w:val="32"/>
        </w:rPr>
      </w:pPr>
      <w:r>
        <w:rPr>
          <w:rFonts w:hint="eastAsia" w:ascii="Times New Roman" w:hAnsi="Times New Roman" w:eastAsia="仿宋_GB2312" w:cs="Times New Roman"/>
          <w:b w:val="0"/>
          <w:bCs/>
          <w:sz w:val="32"/>
          <w:szCs w:val="32"/>
        </w:rPr>
        <w:t>开学后校园实行相对封闭式管理，教学区和生活区各开设一个出入口。全体师生员工，实施外出审批制度和缺勤登记追踪制度，确因特殊需要必须外出者，严格按照审批程序进行审批。</w:t>
      </w:r>
      <w:r>
        <w:rPr>
          <w:rFonts w:ascii="Times New Roman" w:hAnsi="Times New Roman" w:eastAsia="仿宋_GB2312" w:cs="Times New Roman"/>
          <w:b w:val="0"/>
          <w:bCs/>
          <w:sz w:val="32"/>
          <w:szCs w:val="32"/>
        </w:rPr>
        <w:t>外来人员出入一律</w:t>
      </w:r>
      <w:r>
        <w:rPr>
          <w:rFonts w:hint="eastAsia" w:ascii="Times New Roman" w:hAnsi="Times New Roman" w:eastAsia="仿宋_GB2312" w:cs="Times New Roman"/>
          <w:b w:val="0"/>
          <w:bCs/>
          <w:sz w:val="32"/>
          <w:szCs w:val="32"/>
        </w:rPr>
        <w:t>出示电子健康码、</w:t>
      </w:r>
      <w:r>
        <w:rPr>
          <w:rFonts w:ascii="Times New Roman" w:hAnsi="Times New Roman" w:eastAsia="仿宋_GB2312" w:cs="Times New Roman"/>
          <w:b w:val="0"/>
          <w:bCs/>
          <w:sz w:val="32"/>
          <w:szCs w:val="32"/>
        </w:rPr>
        <w:t>查验身份、实名登记、逐一</w:t>
      </w:r>
      <w:r>
        <w:rPr>
          <w:rFonts w:hint="eastAsia" w:eastAsia="仿宋_GB2312" w:cs="Times New Roman"/>
          <w:b w:val="0"/>
          <w:bCs/>
          <w:sz w:val="32"/>
          <w:szCs w:val="32"/>
          <w:lang w:val="en-US" w:eastAsia="zh-CN"/>
        </w:rPr>
        <w:t>检</w:t>
      </w:r>
      <w:r>
        <w:rPr>
          <w:rFonts w:ascii="Times New Roman" w:hAnsi="Times New Roman" w:eastAsia="仿宋_GB2312" w:cs="Times New Roman"/>
          <w:b w:val="0"/>
          <w:bCs/>
          <w:sz w:val="32"/>
          <w:szCs w:val="32"/>
        </w:rPr>
        <w:t>测体温，</w:t>
      </w:r>
      <w:r>
        <w:rPr>
          <w:rFonts w:hint="eastAsia" w:ascii="Times New Roman" w:hAnsi="Times New Roman" w:eastAsia="仿宋_GB2312" w:cs="Times New Roman"/>
          <w:b w:val="0"/>
          <w:bCs/>
          <w:sz w:val="32"/>
          <w:szCs w:val="32"/>
        </w:rPr>
        <w:t>体温正常且健康绿码者方可入校，</w:t>
      </w:r>
      <w:r>
        <w:rPr>
          <w:rFonts w:ascii="Times New Roman" w:hAnsi="Times New Roman" w:eastAsia="仿宋_GB2312" w:cs="Times New Roman"/>
          <w:b w:val="0"/>
          <w:bCs/>
          <w:sz w:val="32"/>
          <w:szCs w:val="32"/>
        </w:rPr>
        <w:t>体温高于37.3℃者禁止入内。</w:t>
      </w:r>
      <w:r>
        <w:rPr>
          <w:rFonts w:ascii="Times New Roman" w:hAnsi="Times New Roman" w:eastAsia="仿宋_GB2312" w:cs="Times New Roman"/>
          <w:b w:val="0"/>
          <w:bCs/>
          <w:color w:val="auto"/>
          <w:sz w:val="32"/>
          <w:szCs w:val="32"/>
        </w:rPr>
        <w:t>严禁外卖</w:t>
      </w:r>
      <w:r>
        <w:rPr>
          <w:rFonts w:hint="eastAsia" w:ascii="Times New Roman" w:hAnsi="Times New Roman" w:eastAsia="仿宋_GB2312" w:cs="Times New Roman"/>
          <w:b w:val="0"/>
          <w:bCs/>
          <w:color w:val="auto"/>
          <w:sz w:val="32"/>
          <w:szCs w:val="32"/>
          <w:lang w:val="en-US" w:eastAsia="zh-CN"/>
        </w:rPr>
        <w:t>进入，设置</w:t>
      </w:r>
      <w:r>
        <w:rPr>
          <w:rFonts w:ascii="Times New Roman" w:hAnsi="Times New Roman" w:eastAsia="仿宋_GB2312" w:cs="Times New Roman"/>
          <w:b w:val="0"/>
          <w:bCs/>
          <w:color w:val="auto"/>
          <w:sz w:val="32"/>
          <w:szCs w:val="32"/>
        </w:rPr>
        <w:t>快递</w:t>
      </w:r>
      <w:r>
        <w:rPr>
          <w:rFonts w:hint="eastAsia" w:ascii="Times New Roman" w:hAnsi="Times New Roman" w:eastAsia="仿宋_GB2312" w:cs="Times New Roman"/>
          <w:b w:val="0"/>
          <w:bCs/>
          <w:color w:val="auto"/>
          <w:sz w:val="32"/>
          <w:szCs w:val="32"/>
          <w:lang w:val="en-US" w:eastAsia="zh-CN"/>
        </w:rPr>
        <w:t>集中消毒场所，</w:t>
      </w:r>
      <w:r>
        <w:rPr>
          <w:rFonts w:hint="eastAsia" w:ascii="Times New Roman" w:hAnsi="Times New Roman" w:eastAsia="仿宋_GB2312" w:cs="Times New Roman"/>
          <w:b w:val="0"/>
          <w:bCs/>
          <w:color w:val="auto"/>
          <w:sz w:val="32"/>
          <w:szCs w:val="32"/>
        </w:rPr>
        <w:t>实行</w:t>
      </w:r>
      <w:r>
        <w:rPr>
          <w:rFonts w:hint="eastAsia" w:ascii="Times New Roman" w:hAnsi="Times New Roman" w:eastAsia="仿宋_GB2312" w:cs="Times New Roman"/>
          <w:b w:val="0"/>
          <w:bCs/>
          <w:color w:val="auto"/>
          <w:sz w:val="32"/>
          <w:szCs w:val="32"/>
          <w:lang w:val="en-US" w:eastAsia="zh-CN"/>
        </w:rPr>
        <w:t>消杀后</w:t>
      </w:r>
      <w:r>
        <w:rPr>
          <w:rFonts w:hint="eastAsia" w:ascii="Times New Roman" w:hAnsi="Times New Roman" w:eastAsia="仿宋_GB2312" w:cs="Times New Roman"/>
          <w:b w:val="0"/>
          <w:bCs/>
          <w:color w:val="auto"/>
          <w:sz w:val="32"/>
          <w:szCs w:val="32"/>
        </w:rPr>
        <w:t>投递。</w:t>
      </w:r>
      <w:r>
        <w:rPr>
          <w:rFonts w:ascii="楷体_GB2312" w:hAnsi="Times New Roman" w:eastAsia="楷体_GB2312" w:cs="Times New Roman"/>
          <w:b w:val="0"/>
          <w:bCs/>
          <w:color w:val="auto"/>
          <w:sz w:val="32"/>
          <w:szCs w:val="32"/>
        </w:rPr>
        <w:t>（</w:t>
      </w:r>
      <w:r>
        <w:rPr>
          <w:rFonts w:ascii="楷体_GB2312" w:hAnsi="Times New Roman" w:eastAsia="楷体_GB2312" w:cs="Times New Roman"/>
          <w:b w:val="0"/>
          <w:bCs/>
          <w:sz w:val="32"/>
          <w:szCs w:val="32"/>
        </w:rPr>
        <w:t>牵头部门：安全保卫处，责任单位：各部门、各系部）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楷体_GB2312" w:hAnsi="Times New Roman" w:eastAsia="楷体_GB2312" w:cs="Times New Roman"/>
          <w:b w:val="0"/>
          <w:bCs/>
          <w:sz w:val="32"/>
          <w:szCs w:val="32"/>
        </w:rPr>
      </w:pPr>
      <w:r>
        <w:rPr>
          <w:rFonts w:hint="eastAsia" w:ascii="楷体_GB2312" w:hAnsi="Times New Roman" w:eastAsia="楷体_GB2312" w:cs="Times New Roman"/>
          <w:b w:val="0"/>
          <w:bCs/>
          <w:sz w:val="32"/>
          <w:szCs w:val="32"/>
        </w:rPr>
        <w:t>（三）做好校园清洁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楷体_GB2312" w:hAnsi="Times New Roman" w:eastAsia="楷体_GB2312" w:cs="Times New Roman"/>
          <w:b w:val="0"/>
          <w:bCs/>
          <w:sz w:val="32"/>
          <w:szCs w:val="32"/>
        </w:rPr>
      </w:pPr>
      <w:r>
        <w:rPr>
          <w:rFonts w:ascii="Times New Roman" w:hAnsi="Times New Roman" w:eastAsia="仿宋_GB2312" w:cs="Times New Roman"/>
          <w:b w:val="0"/>
          <w:bCs/>
          <w:sz w:val="32"/>
          <w:szCs w:val="32"/>
        </w:rPr>
        <w:t>构建校园</w:t>
      </w:r>
      <w:r>
        <w:rPr>
          <w:rFonts w:hint="eastAsia" w:ascii="Times New Roman" w:hAnsi="Times New Roman" w:eastAsia="仿宋_GB2312" w:cs="Times New Roman"/>
          <w:b w:val="0"/>
          <w:bCs/>
          <w:sz w:val="32"/>
          <w:szCs w:val="32"/>
        </w:rPr>
        <w:t>清洁</w:t>
      </w:r>
      <w:r>
        <w:rPr>
          <w:rFonts w:ascii="Times New Roman" w:hAnsi="Times New Roman" w:eastAsia="仿宋_GB2312" w:cs="Times New Roman"/>
          <w:b w:val="0"/>
          <w:bCs/>
          <w:sz w:val="32"/>
          <w:szCs w:val="32"/>
        </w:rPr>
        <w:t>长效机制，全方位严格落实日常消毒制度，加强对教室、食堂、宿舍、图书馆、大学生活动中心、楼梯间、电梯间、洗手间等活动区域和电梯按钮、楼梯扶手、门把手等接触频次高的部位清洁消毒</w:t>
      </w:r>
      <w:r>
        <w:rPr>
          <w:rFonts w:hint="eastAsia" w:ascii="Times New Roman" w:hAnsi="Times New Roman" w:eastAsia="仿宋_GB2312" w:cs="Times New Roman"/>
          <w:b w:val="0"/>
          <w:bCs/>
          <w:sz w:val="32"/>
          <w:szCs w:val="32"/>
        </w:rPr>
        <w:t>，并做好消毒记录</w:t>
      </w:r>
      <w:r>
        <w:rPr>
          <w:rFonts w:ascii="Times New Roman" w:hAnsi="Times New Roman" w:eastAsia="仿宋_GB2312" w:cs="Times New Roman"/>
          <w:b w:val="0"/>
          <w:bCs/>
          <w:sz w:val="32"/>
          <w:szCs w:val="32"/>
        </w:rPr>
        <w:t>。每天对各类教学、生活、实训和办公场所进行消毒，同时进行通风换气，保持空气流通。教学区和生活区</w:t>
      </w:r>
      <w:r>
        <w:rPr>
          <w:rFonts w:hint="eastAsia" w:ascii="Times New Roman" w:hAnsi="Times New Roman" w:eastAsia="仿宋_GB2312" w:cs="Times New Roman"/>
          <w:b w:val="0"/>
          <w:bCs/>
          <w:sz w:val="32"/>
          <w:szCs w:val="32"/>
        </w:rPr>
        <w:t>特殊有害垃圾物品定期专门回收处理</w:t>
      </w:r>
      <w:r>
        <w:rPr>
          <w:rFonts w:ascii="Times New Roman" w:hAnsi="Times New Roman" w:eastAsia="仿宋_GB2312" w:cs="Times New Roman"/>
          <w:b w:val="0"/>
          <w:bCs/>
          <w:sz w:val="32"/>
          <w:szCs w:val="32"/>
        </w:rPr>
        <w:t>。</w:t>
      </w:r>
      <w:r>
        <w:rPr>
          <w:rFonts w:ascii="楷体_GB2312" w:hAnsi="Times New Roman" w:eastAsia="楷体_GB2312" w:cs="Times New Roman"/>
          <w:b w:val="0"/>
          <w:bCs/>
          <w:sz w:val="32"/>
          <w:szCs w:val="32"/>
        </w:rPr>
        <w:t>（牵头部门：后勤基建处，责任部门：后勤基建处）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楷体_GB2312" w:hAnsi="Times New Roman" w:eastAsia="楷体_GB2312" w:cs="Times New Roman"/>
          <w:b w:val="0"/>
          <w:bCs/>
          <w:sz w:val="32"/>
          <w:szCs w:val="32"/>
        </w:rPr>
      </w:pPr>
      <w:r>
        <w:rPr>
          <w:rFonts w:ascii="楷体_GB2312" w:hAnsi="Times New Roman" w:eastAsia="楷体_GB2312" w:cs="Times New Roman"/>
          <w:b w:val="0"/>
          <w:bCs/>
          <w:sz w:val="32"/>
          <w:szCs w:val="32"/>
        </w:rPr>
        <w:t>（四）强化食堂安全</w:t>
      </w:r>
      <w:r>
        <w:rPr>
          <w:rFonts w:hint="eastAsia" w:ascii="楷体_GB2312" w:hAnsi="Times New Roman" w:eastAsia="楷体_GB2312" w:cs="Times New Roman"/>
          <w:b w:val="0"/>
          <w:bCs/>
          <w:sz w:val="32"/>
          <w:szCs w:val="32"/>
        </w:rPr>
        <w:t>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b w:val="0"/>
          <w:bCs/>
          <w:color w:val="000000"/>
          <w:sz w:val="32"/>
          <w:szCs w:val="32"/>
        </w:rPr>
      </w:pPr>
      <w:r>
        <w:rPr>
          <w:rFonts w:hint="eastAsia" w:ascii="Times New Roman" w:hAnsi="Times New Roman" w:eastAsia="仿宋_GB2312" w:cs="Times New Roman"/>
          <w:b w:val="0"/>
          <w:bCs/>
          <w:color w:val="000000"/>
          <w:sz w:val="32"/>
          <w:szCs w:val="32"/>
        </w:rPr>
        <w:t>继续实施错峰就餐制度，倡导就餐排队时与他人保持安全距离。及时清理过期食材、食品，加强对饮水机和二次供水蓄水池的清洗消毒，排空长时间滞留在供水管道内的陈水，把好饮水安全关。加强食品采购环节管理，严禁采购未按规定进行检疫或者检疫不合格的肉类及制品，审慎采购冷链食品，采购前向市场监管部门做好报备；直接接触冷冻冷藏肉类、水产品及包装物的食堂工作人员应每</w:t>
      </w:r>
      <w:r>
        <w:rPr>
          <w:rFonts w:ascii="Times New Roman" w:hAnsi="Times New Roman" w:eastAsia="仿宋_GB2312" w:cs="Times New Roman"/>
          <w:b w:val="0"/>
          <w:bCs/>
          <w:color w:val="000000"/>
          <w:sz w:val="32"/>
          <w:szCs w:val="32"/>
        </w:rPr>
        <w:t>14天进行一次核酸检测。同时加强对食品存储、加工和销售等环节卫生安全管理，做好就餐区域桌椅、地面及餐（饮）具和炊具的清洁消毒，把好食品安全关。（牵头部门：后勤基建处，</w:t>
      </w:r>
      <w:r>
        <w:rPr>
          <w:rFonts w:hint="eastAsia" w:ascii="Times New Roman" w:hAnsi="Times New Roman" w:eastAsia="仿宋_GB2312" w:cs="Times New Roman"/>
          <w:b w:val="0"/>
          <w:bCs/>
          <w:color w:val="000000"/>
          <w:sz w:val="32"/>
          <w:szCs w:val="32"/>
        </w:rPr>
        <w:t xml:space="preserve">责任单位：各部门、各单位）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Times New Roman" w:eastAsia="楷体_GB2312" w:cs="Times New Roman"/>
          <w:b w:val="0"/>
          <w:bCs/>
          <w:sz w:val="32"/>
          <w:szCs w:val="32"/>
        </w:rPr>
      </w:pPr>
      <w:r>
        <w:rPr>
          <w:rFonts w:ascii="楷体_GB2312" w:hAnsi="Times New Roman" w:eastAsia="楷体_GB2312" w:cs="Times New Roman"/>
          <w:b w:val="0"/>
          <w:bCs/>
          <w:sz w:val="32"/>
          <w:szCs w:val="32"/>
        </w:rPr>
        <w:t>（五）</w:t>
      </w:r>
      <w:r>
        <w:rPr>
          <w:rFonts w:hint="eastAsia" w:ascii="楷体_GB2312" w:hAnsi="Times New Roman" w:eastAsia="楷体_GB2312" w:cs="Times New Roman"/>
          <w:b w:val="0"/>
          <w:bCs/>
          <w:sz w:val="32"/>
          <w:szCs w:val="32"/>
        </w:rPr>
        <w:t>加强健康教育</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b w:val="0"/>
          <w:bCs/>
          <w:sz w:val="32"/>
          <w:szCs w:val="32"/>
        </w:rPr>
      </w:pPr>
      <w:r>
        <w:rPr>
          <w:rFonts w:hint="eastAsia" w:ascii="Times New Roman" w:hAnsi="Times New Roman" w:eastAsia="仿宋_GB2312" w:cs="Times New Roman"/>
          <w:b w:val="0"/>
          <w:bCs/>
          <w:sz w:val="32"/>
          <w:szCs w:val="32"/>
        </w:rPr>
        <w:t>充分利用学校官网、官微、微信等平台，</w:t>
      </w:r>
      <w:r>
        <w:rPr>
          <w:rFonts w:ascii="Times New Roman" w:hAnsi="Times New Roman" w:eastAsia="仿宋_GB2312" w:cs="Times New Roman"/>
          <w:b w:val="0"/>
          <w:bCs/>
          <w:sz w:val="32"/>
          <w:szCs w:val="32"/>
        </w:rPr>
        <w:t>加强全体师生员工卫生防护</w:t>
      </w:r>
      <w:r>
        <w:rPr>
          <w:rFonts w:hint="eastAsia" w:ascii="Times New Roman" w:hAnsi="Times New Roman" w:eastAsia="仿宋_GB2312" w:cs="Times New Roman"/>
          <w:b w:val="0"/>
          <w:bCs/>
          <w:sz w:val="32"/>
          <w:szCs w:val="32"/>
        </w:rPr>
        <w:t>和传染病知识</w:t>
      </w:r>
      <w:r>
        <w:rPr>
          <w:rFonts w:ascii="Times New Roman" w:hAnsi="Times New Roman" w:eastAsia="仿宋_GB2312" w:cs="Times New Roman"/>
          <w:b w:val="0"/>
          <w:bCs/>
          <w:sz w:val="32"/>
          <w:szCs w:val="32"/>
        </w:rPr>
        <w:t>培训宣传，</w:t>
      </w:r>
      <w:r>
        <w:rPr>
          <w:rFonts w:hint="eastAsia" w:ascii="Times New Roman" w:hAnsi="Times New Roman" w:eastAsia="仿宋_GB2312" w:cs="Times New Roman"/>
          <w:b w:val="0"/>
          <w:bCs/>
          <w:sz w:val="32"/>
          <w:szCs w:val="32"/>
        </w:rPr>
        <w:t>提高防病意识和自我防护能力。（牵头部门：党委宣传部，责任单位：各部门、各系部）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楷体_GB2312" w:hAnsi="Times New Roman" w:eastAsia="楷体_GB2312" w:cs="Times New Roman"/>
          <w:b w:val="0"/>
          <w:bCs/>
          <w:sz w:val="32"/>
          <w:szCs w:val="32"/>
        </w:rPr>
      </w:pPr>
      <w:r>
        <w:rPr>
          <w:rFonts w:ascii="Times New Roman" w:hAnsi="Times New Roman" w:eastAsia="仿宋_GB2312" w:cs="Times New Roman"/>
          <w:b w:val="0"/>
          <w:bCs/>
          <w:sz w:val="32"/>
          <w:szCs w:val="32"/>
        </w:rPr>
        <w:t>引导师生员工坚持体育锻炼，</w:t>
      </w:r>
      <w:r>
        <w:rPr>
          <w:rFonts w:hint="eastAsia" w:ascii="Times New Roman" w:hAnsi="Times New Roman" w:eastAsia="仿宋_GB2312" w:cs="Times New Roman"/>
          <w:b w:val="0"/>
          <w:bCs/>
          <w:sz w:val="32"/>
          <w:szCs w:val="32"/>
        </w:rPr>
        <w:t>组织开展丰富多彩的健身活动。</w:t>
      </w:r>
      <w:r>
        <w:rPr>
          <w:rFonts w:ascii="楷体_GB2312" w:hAnsi="Times New Roman" w:eastAsia="楷体_GB2312" w:cs="Times New Roman"/>
          <w:b w:val="0"/>
          <w:bCs/>
          <w:sz w:val="32"/>
          <w:szCs w:val="32"/>
        </w:rPr>
        <w:t>（牵头部门：</w:t>
      </w:r>
      <w:r>
        <w:rPr>
          <w:rFonts w:hint="eastAsia" w:ascii="楷体_GB2312" w:hAnsi="Times New Roman" w:eastAsia="楷体_GB2312" w:cs="Times New Roman"/>
          <w:b w:val="0"/>
          <w:bCs/>
          <w:sz w:val="32"/>
          <w:szCs w:val="32"/>
        </w:rPr>
        <w:t>工会、团委</w:t>
      </w:r>
      <w:r>
        <w:rPr>
          <w:rFonts w:ascii="楷体_GB2312" w:hAnsi="Times New Roman" w:eastAsia="楷体_GB2312" w:cs="Times New Roman"/>
          <w:b w:val="0"/>
          <w:bCs/>
          <w:sz w:val="32"/>
          <w:szCs w:val="32"/>
        </w:rPr>
        <w:t>，责任单位：各部门、各系部）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楷体_GB2312" w:hAnsi="Times New Roman" w:eastAsia="楷体_GB2312" w:cs="Times New Roman"/>
          <w:b w:val="0"/>
          <w:bCs/>
          <w:sz w:val="32"/>
          <w:szCs w:val="32"/>
        </w:rPr>
      </w:pPr>
      <w:r>
        <w:rPr>
          <w:rFonts w:hint="eastAsia" w:ascii="仿宋_GB2312" w:hAnsi="仿宋_GB2312" w:eastAsia="仿宋_GB2312" w:cs="仿宋_GB2312"/>
          <w:b w:val="0"/>
          <w:bCs/>
          <w:sz w:val="32"/>
          <w:szCs w:val="32"/>
        </w:rPr>
        <w:t>关注师生心理健康，做好心理咨询服务，加强对重点人员的人文关怀和心理疏导。</w:t>
      </w:r>
      <w:r>
        <w:rPr>
          <w:rFonts w:hint="eastAsia" w:ascii="楷体_GB2312" w:hAnsi="Times New Roman" w:eastAsia="楷体_GB2312" w:cs="Times New Roman"/>
          <w:b w:val="0"/>
          <w:bCs/>
          <w:sz w:val="32"/>
          <w:szCs w:val="32"/>
        </w:rPr>
        <w:t>（牵头部门：学生处，责任单位：各部门、各系部）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楷体_GB2312" w:hAnsi="Times New Roman" w:eastAsia="楷体_GB2312" w:cs="Times New Roman"/>
          <w:b w:val="0"/>
          <w:bCs/>
          <w:sz w:val="32"/>
          <w:szCs w:val="32"/>
        </w:rPr>
      </w:pPr>
      <w:r>
        <w:rPr>
          <w:rFonts w:ascii="楷体_GB2312" w:hAnsi="Times New Roman" w:eastAsia="楷体_GB2312" w:cs="Times New Roman"/>
          <w:b w:val="0"/>
          <w:bCs/>
          <w:sz w:val="32"/>
          <w:szCs w:val="32"/>
        </w:rPr>
        <w:t>（六）做好应急处置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ascii="楷体_GB2312" w:hAnsi="Times New Roman" w:eastAsia="楷体_GB2312" w:cs="Times New Roman"/>
          <w:b w:val="0"/>
          <w:bCs/>
          <w:sz w:val="32"/>
          <w:szCs w:val="32"/>
        </w:rPr>
      </w:pPr>
      <w:r>
        <w:rPr>
          <w:rFonts w:ascii="Times New Roman" w:hAnsi="Times New Roman" w:eastAsia="仿宋_GB2312" w:cs="Times New Roman"/>
          <w:b w:val="0"/>
          <w:bCs/>
          <w:sz w:val="32"/>
          <w:szCs w:val="32"/>
        </w:rPr>
        <w:t>疫情防控期间，建立教职工健康状况追踪体系，实行每天体温自测报告制度并由各部门、各系部建立台账。体温超过37.3℃者，立即要求</w:t>
      </w:r>
      <w:r>
        <w:rPr>
          <w:rFonts w:hint="eastAsia" w:ascii="Times New Roman" w:hAnsi="Times New Roman" w:eastAsia="仿宋_GB2312" w:cs="Times New Roman"/>
          <w:b w:val="0"/>
          <w:bCs/>
          <w:sz w:val="32"/>
          <w:szCs w:val="32"/>
        </w:rPr>
        <w:t>其佩戴口罩</w:t>
      </w:r>
      <w:r>
        <w:rPr>
          <w:rFonts w:ascii="Times New Roman" w:hAnsi="Times New Roman" w:eastAsia="仿宋_GB2312" w:cs="Times New Roman"/>
          <w:b w:val="0"/>
          <w:bCs/>
          <w:sz w:val="32"/>
          <w:szCs w:val="32"/>
        </w:rPr>
        <w:t>到定点医疗机构就诊并做好病因登记工作；如有被确定或疑似病例者，立即启动应急预案，并配合疾控中心做好流行病学调查，对密切接触者进行隔离观察。</w:t>
      </w:r>
      <w:r>
        <w:rPr>
          <w:rFonts w:ascii="楷体_GB2312" w:hAnsi="Times New Roman" w:eastAsia="楷体_GB2312" w:cs="Times New Roman"/>
          <w:b w:val="0"/>
          <w:bCs/>
          <w:sz w:val="32"/>
          <w:szCs w:val="32"/>
        </w:rPr>
        <w:t>（牵头部门：组织人事处，责任单位：各部门、各系部）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ascii="楷体_GB2312" w:hAnsi="Times New Roman" w:eastAsia="楷体_GB2312" w:cs="Times New Roman"/>
          <w:b w:val="0"/>
          <w:bCs/>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方正小标宋简体" w:hAnsi="方正小标宋简体" w:eastAsia="方正小标宋简体" w:cs="方正小标宋简体"/>
          <w:b w:val="0"/>
          <w:bCs/>
          <w:sz w:val="32"/>
          <w:szCs w:val="32"/>
          <w:lang w:val="en-US" w:eastAsia="zh-CN"/>
        </w:rPr>
      </w:pPr>
      <w:r>
        <w:rPr>
          <w:rFonts w:hint="eastAsia" w:ascii="方正小标宋简体" w:hAnsi="方正小标宋简体" w:eastAsia="方正小标宋简体" w:cs="方正小标宋简体"/>
          <w:b w:val="0"/>
          <w:bCs/>
          <w:sz w:val="32"/>
          <w:szCs w:val="32"/>
          <w:lang w:val="en-US" w:eastAsia="zh-CN"/>
        </w:rPr>
        <w:t xml:space="preserve">  </w:t>
      </w:r>
      <w:r>
        <w:rPr>
          <w:rFonts w:hint="eastAsia" w:ascii="方正小标宋简体" w:hAnsi="方正小标宋简体" w:eastAsia="方正小标宋简体" w:cs="方正小标宋简体"/>
          <w:b w:val="0"/>
          <w:bCs/>
          <w:sz w:val="32"/>
          <w:szCs w:val="32"/>
        </w:rPr>
        <w:t>突发新冠肺炎疫情应急处置</w:t>
      </w:r>
      <w:r>
        <w:rPr>
          <w:rFonts w:hint="eastAsia" w:ascii="方正小标宋简体" w:hAnsi="方正小标宋简体" w:eastAsia="方正小标宋简体" w:cs="方正小标宋简体"/>
          <w:b w:val="0"/>
          <w:bCs/>
          <w:sz w:val="32"/>
          <w:szCs w:val="32"/>
          <w:lang w:val="en-US" w:eastAsia="zh-CN"/>
        </w:rPr>
        <w:t>指南</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200"/>
        <w:jc w:val="both"/>
        <w:textAlignment w:val="auto"/>
        <w:rPr>
          <w:rFonts w:hint="eastAsia" w:ascii="方正小标宋简体" w:hAnsi="方正小标宋简体" w:eastAsia="方正小标宋简体" w:cs="方正小标宋简体"/>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仿宋_GB2312"/>
          <w:b w:val="0"/>
          <w:bCs/>
          <w:sz w:val="32"/>
          <w:szCs w:val="32"/>
        </w:rPr>
      </w:pPr>
      <w:r>
        <w:rPr>
          <w:rFonts w:eastAsia="黑体"/>
          <w:b w:val="0"/>
          <w:bCs/>
          <w:sz w:val="32"/>
          <w:szCs w:val="32"/>
        </w:rPr>
        <w:t>一、总体目标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仿宋_GB2312"/>
          <w:b w:val="0"/>
          <w:bCs/>
          <w:sz w:val="32"/>
          <w:szCs w:val="32"/>
        </w:rPr>
      </w:pPr>
      <w:r>
        <w:rPr>
          <w:rFonts w:eastAsia="仿宋_GB2312"/>
          <w:b w:val="0"/>
          <w:bCs/>
          <w:sz w:val="32"/>
          <w:szCs w:val="32"/>
        </w:rPr>
        <w:t>本方案遵循“强化领导、统一指挥”、“迅速报告、及时处理”、“预防为主，生命至上”的工作原则，以完善突发疫情应急处置流程为重点，以突发疫情应急处置快捷准确为目标，坚持联防联控，密切协作配合，确保突发新冠肺炎疫情应急处置各环节实现无缝衔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黑体"/>
          <w:b w:val="0"/>
          <w:bCs/>
          <w:sz w:val="32"/>
          <w:szCs w:val="32"/>
        </w:rPr>
      </w:pPr>
      <w:r>
        <w:rPr>
          <w:rFonts w:eastAsia="黑体"/>
          <w:b w:val="0"/>
          <w:bCs/>
          <w:sz w:val="32"/>
          <w:szCs w:val="32"/>
        </w:rPr>
        <w:t>二、工作机制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仿宋_GB2312"/>
          <w:b w:val="0"/>
          <w:bCs/>
          <w:sz w:val="32"/>
          <w:szCs w:val="32"/>
        </w:rPr>
      </w:pPr>
      <w:r>
        <w:rPr>
          <w:rFonts w:eastAsia="楷体"/>
          <w:b w:val="0"/>
          <w:bCs/>
          <w:sz w:val="32"/>
          <w:szCs w:val="32"/>
        </w:rPr>
        <w:t>(一)强化组织领导，明确责任分工。</w:t>
      </w:r>
      <w:r>
        <w:rPr>
          <w:rFonts w:hint="eastAsia" w:eastAsia="仿宋_GB2312"/>
          <w:b w:val="0"/>
          <w:bCs/>
          <w:sz w:val="32"/>
          <w:szCs w:val="32"/>
        </w:rPr>
        <w:t>根据现任领导工作分工调整</w:t>
      </w:r>
      <w:r>
        <w:rPr>
          <w:rFonts w:eastAsia="仿宋_GB2312"/>
          <w:b w:val="0"/>
          <w:bCs/>
          <w:sz w:val="32"/>
          <w:szCs w:val="32"/>
        </w:rPr>
        <w:t>我校突发疫情应急处置工作领导小组，负责制定和实施我校应急处置预案。党委书记樊兆杰同志、院长张同光同志任组长，其他班子成员任副组长，相关部门和单位负责人为成员。领导小组下设综合协调、健康检测、留观转诊、学生管理、安全保卫、心理辅导、物资保障、后勤服务、舆情引导9个专项工作组，分工负责突发疫情的应急处置。（领导小组组成及职责见附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仿宋_GB2312"/>
          <w:b w:val="0"/>
          <w:bCs/>
          <w:sz w:val="32"/>
          <w:szCs w:val="32"/>
        </w:rPr>
      </w:pPr>
      <w:r>
        <w:rPr>
          <w:rFonts w:eastAsia="楷体"/>
          <w:b w:val="0"/>
          <w:bCs/>
          <w:sz w:val="32"/>
          <w:szCs w:val="32"/>
        </w:rPr>
        <w:t>（二）强化应急值守，压实疫情防控责任。</w:t>
      </w:r>
      <w:r>
        <w:rPr>
          <w:rFonts w:eastAsia="仿宋_GB2312"/>
          <w:b w:val="0"/>
          <w:bCs/>
          <w:sz w:val="32"/>
          <w:szCs w:val="32"/>
        </w:rPr>
        <w:t>领导小组落实值班值守制度，校领导班子成员轮流带班，各专项组安排专人值班，设立24小时值班电话，面向全体师生员工公开。教学区和生活区各明确一名负责人，总体协调所属区域突发疫情应急处置工作。学校领导班子成员按照分工做好分管部门（单位）和联系系部的突发疫情应急处置工作，全面落实各项应急处置措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仿宋_GB2312"/>
          <w:b w:val="0"/>
          <w:bCs/>
          <w:sz w:val="32"/>
          <w:szCs w:val="32"/>
        </w:rPr>
      </w:pPr>
      <w:r>
        <w:rPr>
          <w:rFonts w:eastAsia="楷体"/>
          <w:b w:val="0"/>
          <w:bCs/>
          <w:sz w:val="32"/>
          <w:szCs w:val="32"/>
        </w:rPr>
        <w:t>（三）畅通突发疫情报告渠道，构建突发疫情应急处置联络网。</w:t>
      </w:r>
      <w:r>
        <w:rPr>
          <w:rFonts w:eastAsia="仿宋_GB2312"/>
          <w:b w:val="0"/>
          <w:bCs/>
          <w:sz w:val="32"/>
          <w:szCs w:val="32"/>
        </w:rPr>
        <w:t>建立校区、系部、场地三级联络员，向全体师生公开联系电话，保持24小时联络畅通。辅导员（班主任）建立学生健康台账，负责统计、报告每名学生返校时间、每日健康状况，保持24小时联络畅通。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仿宋_GB2312"/>
          <w:b w:val="0"/>
          <w:bCs/>
          <w:sz w:val="32"/>
          <w:szCs w:val="32"/>
        </w:rPr>
      </w:pPr>
      <w:r>
        <w:rPr>
          <w:rFonts w:eastAsia="楷体"/>
          <w:b w:val="0"/>
          <w:bCs/>
          <w:sz w:val="32"/>
          <w:szCs w:val="32"/>
        </w:rPr>
        <w:t>（四）推进志愿服务，充实疫情防控力量。</w:t>
      </w:r>
      <w:r>
        <w:rPr>
          <w:rFonts w:eastAsia="仿宋_GB2312"/>
          <w:b w:val="0"/>
          <w:bCs/>
          <w:sz w:val="32"/>
          <w:szCs w:val="32"/>
        </w:rPr>
        <w:t>积极发动优秀学生党员、干部和志愿者，在做好个人防护基础上协助开展应急处置相关工作。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黑体"/>
          <w:b w:val="0"/>
          <w:bCs/>
          <w:sz w:val="32"/>
          <w:szCs w:val="32"/>
        </w:rPr>
      </w:pPr>
      <w:r>
        <w:rPr>
          <w:rFonts w:eastAsia="黑体"/>
          <w:b w:val="0"/>
          <w:bCs/>
          <w:sz w:val="32"/>
          <w:szCs w:val="32"/>
        </w:rPr>
        <w:t>三、应急处置启动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楷体"/>
          <w:b w:val="0"/>
          <w:bCs/>
          <w:sz w:val="32"/>
          <w:szCs w:val="32"/>
        </w:rPr>
      </w:pPr>
      <w:r>
        <w:rPr>
          <w:rFonts w:eastAsia="楷体"/>
          <w:b w:val="0"/>
          <w:bCs/>
          <w:sz w:val="32"/>
          <w:szCs w:val="32"/>
        </w:rPr>
        <w:t>（一）开学返校体温监测异常</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仿宋_GB2312"/>
          <w:b w:val="0"/>
          <w:bCs/>
          <w:sz w:val="32"/>
          <w:szCs w:val="32"/>
        </w:rPr>
      </w:pPr>
      <w:r>
        <w:rPr>
          <w:rFonts w:eastAsia="仿宋_GB2312"/>
          <w:b w:val="0"/>
          <w:bCs/>
          <w:sz w:val="32"/>
          <w:szCs w:val="32"/>
        </w:rPr>
        <w:t>1.开学前，根据返校方案，科学确定学生返校具体时间、具体批次、具体数量。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仿宋_GB2312"/>
          <w:b w:val="0"/>
          <w:bCs/>
          <w:sz w:val="32"/>
          <w:szCs w:val="32"/>
        </w:rPr>
      </w:pPr>
      <w:r>
        <w:rPr>
          <w:rFonts w:eastAsia="仿宋_GB2312"/>
          <w:b w:val="0"/>
          <w:bCs/>
          <w:sz w:val="32"/>
          <w:szCs w:val="32"/>
        </w:rPr>
        <w:t>2.健康监测组和安全保卫组根据返校学生情况及现场道路交通条件，提前设立专门返校入口，建立相应数量的体温监测点，安放指示牌，划定检测通道，并安装隔离带。同时设置开学报到临时留观点。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仿宋_GB2312"/>
          <w:b w:val="0"/>
          <w:bCs/>
          <w:color w:val="000000"/>
          <w:sz w:val="32"/>
          <w:szCs w:val="32"/>
        </w:rPr>
      </w:pPr>
      <w:r>
        <w:rPr>
          <w:rFonts w:eastAsia="仿宋_GB2312"/>
          <w:b w:val="0"/>
          <w:bCs/>
          <w:color w:val="000000"/>
          <w:sz w:val="32"/>
          <w:szCs w:val="32"/>
        </w:rPr>
        <w:t>3.学生管理组负责组织辅导员（班主任）提前联系每名学生，再次确认学生健康状况，通知具体返校时间，告知入校体温监测位置和应急处置程序，提醒返程和报到注意事项，指导做好个人防护，要求自备口罩并每天随身携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仿宋_GB2312"/>
          <w:b w:val="0"/>
          <w:bCs/>
          <w:color w:val="000000"/>
          <w:sz w:val="32"/>
          <w:szCs w:val="32"/>
        </w:rPr>
      </w:pPr>
      <w:r>
        <w:rPr>
          <w:rFonts w:eastAsia="仿宋_GB2312"/>
          <w:b w:val="0"/>
          <w:bCs/>
          <w:color w:val="000000"/>
          <w:sz w:val="32"/>
          <w:szCs w:val="32"/>
        </w:rPr>
        <w:t>4.开学返校当天，学校主要领导在校统筹协调，教学区、生活区负责人分别在返校入口现场指挥，健康检测组、留观</w:t>
      </w:r>
      <w:r>
        <w:rPr>
          <w:rFonts w:hint="eastAsia" w:eastAsia="仿宋_GB2312"/>
          <w:b w:val="0"/>
          <w:bCs/>
          <w:color w:val="000000"/>
          <w:sz w:val="32"/>
          <w:szCs w:val="32"/>
        </w:rPr>
        <w:t>转</w:t>
      </w:r>
      <w:r>
        <w:rPr>
          <w:rFonts w:eastAsia="仿宋_GB2312"/>
          <w:b w:val="0"/>
          <w:bCs/>
          <w:color w:val="000000"/>
          <w:sz w:val="32"/>
          <w:szCs w:val="32"/>
        </w:rPr>
        <w:t>诊组、学生管理组、安全保卫组及各系部应急处置联络员、辅导员（班主任）提前到达入口处，所有人员</w:t>
      </w:r>
      <w:r>
        <w:rPr>
          <w:rFonts w:hint="eastAsia" w:eastAsia="仿宋_GB2312"/>
          <w:b w:val="0"/>
          <w:bCs/>
          <w:color w:val="000000"/>
          <w:sz w:val="32"/>
          <w:szCs w:val="32"/>
        </w:rPr>
        <w:t>佩戴好口罩。</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仿宋_GB2312"/>
          <w:b w:val="0"/>
          <w:bCs/>
          <w:color w:val="000000"/>
          <w:sz w:val="32"/>
          <w:szCs w:val="32"/>
        </w:rPr>
      </w:pPr>
      <w:r>
        <w:rPr>
          <w:rFonts w:eastAsia="仿宋_GB2312"/>
          <w:b w:val="0"/>
          <w:bCs/>
          <w:color w:val="000000"/>
          <w:sz w:val="32"/>
          <w:szCs w:val="32"/>
        </w:rPr>
        <w:t>5.学生管理组组织当天返校学生所在班级的辅导员（班主任）在返校入口迎接学生，提醒学生</w:t>
      </w:r>
      <w:r>
        <w:rPr>
          <w:rFonts w:hint="eastAsia" w:eastAsia="仿宋_GB2312"/>
          <w:b w:val="0"/>
          <w:bCs/>
          <w:color w:val="000000"/>
          <w:sz w:val="32"/>
          <w:szCs w:val="32"/>
        </w:rPr>
        <w:t>保持距离，</w:t>
      </w:r>
      <w:r>
        <w:rPr>
          <w:rFonts w:eastAsia="仿宋_GB2312"/>
          <w:b w:val="0"/>
          <w:bCs/>
          <w:color w:val="000000"/>
          <w:sz w:val="32"/>
          <w:szCs w:val="32"/>
        </w:rPr>
        <w:t>有序排队</w:t>
      </w:r>
      <w:r>
        <w:rPr>
          <w:rFonts w:hint="eastAsia" w:eastAsia="仿宋_GB2312"/>
          <w:b w:val="0"/>
          <w:bCs/>
          <w:color w:val="000000"/>
          <w:sz w:val="32"/>
          <w:szCs w:val="32"/>
        </w:rPr>
        <w:t>入校</w:t>
      </w:r>
      <w:r>
        <w:rPr>
          <w:rFonts w:eastAsia="仿宋_GB2312"/>
          <w:b w:val="0"/>
          <w:bCs/>
          <w:color w:val="000000"/>
          <w:sz w:val="32"/>
          <w:szCs w:val="32"/>
        </w:rPr>
        <w:t>；健康监测组依次检测体温；安全保卫组负责维持秩序，适时引流、控制好人流量，同时加强周边交通安全管理。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仿宋_GB2312"/>
          <w:b w:val="0"/>
          <w:bCs/>
          <w:color w:val="000000"/>
          <w:sz w:val="32"/>
          <w:szCs w:val="32"/>
        </w:rPr>
      </w:pPr>
      <w:r>
        <w:rPr>
          <w:rFonts w:eastAsia="仿宋_GB2312"/>
          <w:b w:val="0"/>
          <w:bCs/>
          <w:color w:val="000000"/>
          <w:sz w:val="32"/>
          <w:szCs w:val="32"/>
        </w:rPr>
        <w:t>6.健康监测组发现体温高于37.3</w:t>
      </w:r>
      <w:r>
        <w:rPr>
          <w:b w:val="0"/>
          <w:bCs/>
          <w:color w:val="000000"/>
          <w:sz w:val="32"/>
          <w:szCs w:val="32"/>
        </w:rPr>
        <w:t>℃</w:t>
      </w:r>
      <w:r>
        <w:rPr>
          <w:rFonts w:eastAsia="仿宋_GB2312"/>
          <w:b w:val="0"/>
          <w:bCs/>
          <w:color w:val="000000"/>
          <w:sz w:val="32"/>
          <w:szCs w:val="32"/>
        </w:rPr>
        <w:t>的学生，安全保卫组立即将体温异常人员引领至返校入口临时留观点，并陪护安抚学生。健康监测组继续进行体温检测，确保学生有序返校。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仿宋_GB2312"/>
          <w:b w:val="0"/>
          <w:bCs/>
          <w:color w:val="000000"/>
          <w:sz w:val="32"/>
          <w:szCs w:val="32"/>
        </w:rPr>
      </w:pPr>
      <w:r>
        <w:rPr>
          <w:rFonts w:eastAsia="仿宋_GB2312"/>
          <w:b w:val="0"/>
          <w:bCs/>
          <w:color w:val="000000"/>
          <w:sz w:val="32"/>
          <w:szCs w:val="32"/>
        </w:rPr>
        <w:t>7.在临时留观点，</w:t>
      </w:r>
      <w:r>
        <w:rPr>
          <w:rFonts w:hint="eastAsia" w:eastAsia="仿宋_GB2312"/>
          <w:b w:val="0"/>
          <w:bCs/>
          <w:color w:val="000000"/>
          <w:sz w:val="32"/>
          <w:szCs w:val="32"/>
        </w:rPr>
        <w:t>由</w:t>
      </w:r>
      <w:r>
        <w:rPr>
          <w:rFonts w:eastAsia="仿宋_GB2312"/>
          <w:b w:val="0"/>
          <w:bCs/>
          <w:color w:val="000000"/>
          <w:sz w:val="32"/>
          <w:szCs w:val="32"/>
        </w:rPr>
        <w:t>留观转诊组对体温异常人员重测体温</w:t>
      </w:r>
      <w:r>
        <w:rPr>
          <w:rFonts w:hint="eastAsia" w:eastAsia="仿宋_GB2312"/>
          <w:b w:val="0"/>
          <w:bCs/>
          <w:color w:val="000000"/>
          <w:sz w:val="32"/>
          <w:szCs w:val="32"/>
        </w:rPr>
        <w:t>和简单询问</w:t>
      </w:r>
      <w:r>
        <w:rPr>
          <w:rFonts w:eastAsia="仿宋_GB2312"/>
          <w:b w:val="0"/>
          <w:bCs/>
          <w:color w:val="000000"/>
          <w:sz w:val="32"/>
          <w:szCs w:val="32"/>
        </w:rPr>
        <w:t>，确认体温异常后，启动突发疫情应急处置，同时报告校区负责人。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仿宋_GB2312"/>
          <w:b w:val="0"/>
          <w:bCs/>
          <w:color w:val="000000"/>
          <w:sz w:val="32"/>
          <w:szCs w:val="32"/>
        </w:rPr>
      </w:pPr>
      <w:r>
        <w:rPr>
          <w:rFonts w:eastAsia="仿宋_GB2312"/>
          <w:b w:val="0"/>
          <w:bCs/>
          <w:color w:val="000000"/>
          <w:sz w:val="32"/>
          <w:szCs w:val="32"/>
        </w:rPr>
        <w:t>8.报到期间，发现有未按时报到的学生，辅导员（班主任）要及时电话联系。如了解到有自测（自感）体温异常或不适，立即询问学生目前所在位置，安抚学生并告知应对措施，同时第一时间报告所在系部联络员、分管校领导，根据不同情况，采取相应措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楷体"/>
          <w:b w:val="0"/>
          <w:bCs/>
          <w:color w:val="000000"/>
          <w:sz w:val="32"/>
          <w:szCs w:val="32"/>
        </w:rPr>
      </w:pPr>
      <w:r>
        <w:rPr>
          <w:rFonts w:eastAsia="楷体"/>
          <w:b w:val="0"/>
          <w:bCs/>
          <w:color w:val="000000"/>
          <w:sz w:val="32"/>
          <w:szCs w:val="32"/>
        </w:rPr>
        <w:t>（二）开学后健康</w:t>
      </w:r>
      <w:r>
        <w:rPr>
          <w:rFonts w:hint="eastAsia" w:eastAsia="楷体"/>
          <w:b w:val="0"/>
          <w:bCs/>
          <w:color w:val="000000"/>
          <w:sz w:val="32"/>
          <w:szCs w:val="32"/>
        </w:rPr>
        <w:t>监</w:t>
      </w:r>
      <w:r>
        <w:rPr>
          <w:rFonts w:eastAsia="楷体"/>
          <w:b w:val="0"/>
          <w:bCs/>
          <w:color w:val="000000"/>
          <w:sz w:val="32"/>
          <w:szCs w:val="32"/>
        </w:rPr>
        <w:t>测异常</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仿宋_GB2312"/>
          <w:b w:val="0"/>
          <w:bCs/>
          <w:color w:val="000000"/>
          <w:sz w:val="32"/>
          <w:szCs w:val="32"/>
        </w:rPr>
      </w:pPr>
      <w:r>
        <w:rPr>
          <w:rFonts w:eastAsia="仿宋_GB2312"/>
          <w:b w:val="0"/>
          <w:bCs/>
          <w:color w:val="000000"/>
          <w:sz w:val="32"/>
          <w:szCs w:val="32"/>
        </w:rPr>
        <w:t>1.疫情防控期间，</w:t>
      </w:r>
      <w:r>
        <w:rPr>
          <w:rFonts w:hint="eastAsia" w:eastAsia="仿宋_GB2312"/>
          <w:b w:val="0"/>
          <w:bCs/>
          <w:color w:val="000000"/>
          <w:sz w:val="32"/>
          <w:szCs w:val="32"/>
        </w:rPr>
        <w:t>在</w:t>
      </w:r>
      <w:r>
        <w:rPr>
          <w:rFonts w:eastAsia="仿宋_GB2312"/>
          <w:b w:val="0"/>
          <w:bCs/>
          <w:color w:val="000000"/>
          <w:sz w:val="32"/>
          <w:szCs w:val="32"/>
        </w:rPr>
        <w:t>宿舍、食堂</w:t>
      </w:r>
      <w:r>
        <w:rPr>
          <w:rFonts w:hint="eastAsia" w:eastAsia="仿宋_GB2312"/>
          <w:b w:val="0"/>
          <w:bCs/>
          <w:color w:val="000000"/>
          <w:sz w:val="32"/>
          <w:szCs w:val="32"/>
        </w:rPr>
        <w:t>、地下通道</w:t>
      </w:r>
      <w:r>
        <w:rPr>
          <w:rFonts w:eastAsia="仿宋_GB2312"/>
          <w:b w:val="0"/>
          <w:bCs/>
          <w:color w:val="000000"/>
          <w:sz w:val="32"/>
          <w:szCs w:val="32"/>
        </w:rPr>
        <w:t>等人群集聚场所入口处设置</w:t>
      </w:r>
      <w:r>
        <w:rPr>
          <w:rFonts w:hint="eastAsia" w:eastAsia="仿宋_GB2312"/>
          <w:b w:val="0"/>
          <w:bCs/>
          <w:color w:val="000000"/>
          <w:sz w:val="32"/>
          <w:szCs w:val="32"/>
        </w:rPr>
        <w:t>测温设备</w:t>
      </w:r>
      <w:r>
        <w:rPr>
          <w:rFonts w:eastAsia="仿宋_GB2312"/>
          <w:b w:val="0"/>
          <w:bCs/>
          <w:color w:val="000000"/>
          <w:sz w:val="32"/>
          <w:szCs w:val="32"/>
        </w:rPr>
        <w:t>，</w:t>
      </w:r>
      <w:r>
        <w:rPr>
          <w:rFonts w:hint="eastAsia" w:eastAsia="仿宋_GB2312"/>
          <w:b w:val="0"/>
          <w:bCs/>
          <w:color w:val="000000"/>
          <w:sz w:val="32"/>
          <w:szCs w:val="32"/>
        </w:rPr>
        <w:t>逐一检测体温，</w:t>
      </w:r>
      <w:r>
        <w:rPr>
          <w:rFonts w:eastAsia="仿宋_GB2312"/>
          <w:b w:val="0"/>
          <w:bCs/>
          <w:color w:val="000000"/>
          <w:sz w:val="32"/>
          <w:szCs w:val="32"/>
        </w:rPr>
        <w:t>工作人员检测到体温高于37.3</w:t>
      </w:r>
      <w:r>
        <w:rPr>
          <w:b w:val="0"/>
          <w:bCs/>
          <w:color w:val="000000"/>
          <w:sz w:val="32"/>
          <w:szCs w:val="32"/>
        </w:rPr>
        <w:t>℃</w:t>
      </w:r>
      <w:r>
        <w:rPr>
          <w:rFonts w:eastAsia="仿宋_GB2312"/>
          <w:b w:val="0"/>
          <w:bCs/>
          <w:color w:val="000000"/>
          <w:sz w:val="32"/>
          <w:szCs w:val="32"/>
        </w:rPr>
        <w:t>的师生员工，立即</w:t>
      </w:r>
      <w:r>
        <w:rPr>
          <w:rFonts w:hint="eastAsia" w:eastAsia="仿宋_GB2312"/>
          <w:b w:val="0"/>
          <w:bCs/>
          <w:color w:val="000000"/>
          <w:sz w:val="32"/>
          <w:szCs w:val="32"/>
        </w:rPr>
        <w:t>提醒其佩戴好口罩并</w:t>
      </w:r>
      <w:r>
        <w:rPr>
          <w:rFonts w:eastAsia="仿宋_GB2312"/>
          <w:b w:val="0"/>
          <w:bCs/>
          <w:color w:val="000000"/>
          <w:sz w:val="32"/>
          <w:szCs w:val="32"/>
        </w:rPr>
        <w:t>引导他们前往临时留观点等候，并在旁陪护安抚，同时报告所在场所联络员通知留观转诊组。如体温异常人员为学生，学生应及时联系辅导员（班主任）。场所联络员组织工作人员登记在场人员个人信息后，继续开展体温检测工作，引导师生员工有序进出，并要求没有接到排除信息前不得离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仿宋_GB2312"/>
          <w:b w:val="0"/>
          <w:bCs/>
          <w:color w:val="000000"/>
          <w:sz w:val="32"/>
          <w:szCs w:val="32"/>
        </w:rPr>
      </w:pPr>
      <w:r>
        <w:rPr>
          <w:rFonts w:hint="eastAsia" w:eastAsia="仿宋_GB2312"/>
          <w:b w:val="0"/>
          <w:bCs/>
          <w:color w:val="000000"/>
          <w:sz w:val="32"/>
          <w:szCs w:val="32"/>
        </w:rPr>
        <w:t>2</w:t>
      </w:r>
      <w:r>
        <w:rPr>
          <w:rFonts w:eastAsia="仿宋_GB2312"/>
          <w:b w:val="0"/>
          <w:bCs/>
          <w:color w:val="000000"/>
          <w:sz w:val="32"/>
          <w:szCs w:val="32"/>
        </w:rPr>
        <w:t>.辅导员（班主任）接到学生电话后，第一时间穿戴防护套装A赶赴现场，配合做好相关工作。留观转诊组穿戴防护套装B到达现场，对体温异常人员重测体温（使用水银体温计检测腋温）和简单询问，确认</w:t>
      </w:r>
      <w:r>
        <w:rPr>
          <w:rFonts w:hint="eastAsia" w:eastAsia="仿宋_GB2312"/>
          <w:b w:val="0"/>
          <w:bCs/>
          <w:color w:val="000000"/>
          <w:sz w:val="32"/>
          <w:szCs w:val="32"/>
        </w:rPr>
        <w:t>新冠肺炎相似症状</w:t>
      </w:r>
      <w:r>
        <w:rPr>
          <w:rFonts w:eastAsia="仿宋_GB2312"/>
          <w:b w:val="0"/>
          <w:bCs/>
          <w:color w:val="000000"/>
          <w:sz w:val="32"/>
          <w:szCs w:val="32"/>
        </w:rPr>
        <w:t>，启动应急处置；如有境外或</w:t>
      </w:r>
      <w:r>
        <w:rPr>
          <w:rFonts w:hint="eastAsia" w:eastAsia="仿宋_GB2312"/>
          <w:b w:val="0"/>
          <w:bCs/>
          <w:color w:val="000000"/>
          <w:sz w:val="32"/>
          <w:szCs w:val="32"/>
        </w:rPr>
        <w:t>国内中高风险疫区</w:t>
      </w:r>
      <w:r>
        <w:rPr>
          <w:rFonts w:eastAsia="仿宋_GB2312"/>
          <w:b w:val="0"/>
          <w:bCs/>
          <w:color w:val="000000"/>
          <w:sz w:val="32"/>
          <w:szCs w:val="32"/>
        </w:rPr>
        <w:t>旅居史或接触史等流行病学史，应参照疑似病例处置，立即启动应急处置；启动应急处置后报告学校主要领导。如果</w:t>
      </w:r>
      <w:r>
        <w:rPr>
          <w:rFonts w:hint="eastAsia" w:eastAsia="仿宋_GB2312"/>
          <w:b w:val="0"/>
          <w:bCs/>
          <w:color w:val="000000"/>
          <w:sz w:val="32"/>
          <w:szCs w:val="32"/>
        </w:rPr>
        <w:t>确认排除新冠肺炎</w:t>
      </w:r>
      <w:r>
        <w:rPr>
          <w:rFonts w:eastAsia="仿宋_GB2312"/>
          <w:b w:val="0"/>
          <w:bCs/>
          <w:color w:val="000000"/>
          <w:sz w:val="32"/>
          <w:szCs w:val="32"/>
        </w:rPr>
        <w:t>由留观转诊组根据实际，决定继续观察或恢复正常学习生活。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楷体"/>
          <w:b w:val="0"/>
          <w:bCs/>
          <w:color w:val="000000"/>
          <w:sz w:val="32"/>
          <w:szCs w:val="32"/>
        </w:rPr>
      </w:pPr>
      <w:r>
        <w:rPr>
          <w:rFonts w:eastAsia="楷体"/>
          <w:b w:val="0"/>
          <w:bCs/>
          <w:color w:val="000000"/>
          <w:sz w:val="32"/>
          <w:szCs w:val="32"/>
        </w:rPr>
        <w:t>（三）开学后自测（自感）异常</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仿宋_GB2312"/>
          <w:b w:val="0"/>
          <w:bCs/>
          <w:color w:val="000000"/>
          <w:sz w:val="32"/>
          <w:szCs w:val="32"/>
        </w:rPr>
      </w:pPr>
      <w:r>
        <w:rPr>
          <w:rFonts w:eastAsia="仿宋_GB2312"/>
          <w:b w:val="0"/>
          <w:bCs/>
          <w:color w:val="000000"/>
          <w:sz w:val="32"/>
          <w:szCs w:val="32"/>
        </w:rPr>
        <w:t>1.宿舍内自测（自感）异常</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仿宋_GB2312"/>
          <w:b w:val="0"/>
          <w:bCs/>
          <w:color w:val="000000"/>
          <w:sz w:val="32"/>
          <w:szCs w:val="32"/>
        </w:rPr>
      </w:pPr>
      <w:r>
        <w:rPr>
          <w:rFonts w:eastAsia="仿宋_GB2312"/>
          <w:b w:val="0"/>
          <w:bCs/>
          <w:color w:val="000000"/>
          <w:sz w:val="32"/>
          <w:szCs w:val="32"/>
        </w:rPr>
        <w:t>（1）学生每天早、中、晚各自测体温1次，</w:t>
      </w:r>
      <w:r>
        <w:rPr>
          <w:rFonts w:hint="eastAsia" w:eastAsia="仿宋_GB2312"/>
          <w:b w:val="0"/>
          <w:bCs/>
          <w:color w:val="000000"/>
          <w:sz w:val="32"/>
          <w:szCs w:val="32"/>
        </w:rPr>
        <w:t>体温异常者</w:t>
      </w:r>
      <w:r>
        <w:rPr>
          <w:rFonts w:eastAsia="仿宋_GB2312"/>
          <w:b w:val="0"/>
          <w:bCs/>
          <w:color w:val="000000"/>
          <w:sz w:val="32"/>
          <w:szCs w:val="32"/>
        </w:rPr>
        <w:t>及时上报辅导员（班主任），信息计入健康台账。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方正小标宋简体"/>
          <w:b w:val="0"/>
          <w:bCs/>
          <w:color w:val="000000"/>
          <w:sz w:val="44"/>
          <w:szCs w:val="44"/>
        </w:rPr>
      </w:pPr>
      <w:r>
        <w:rPr>
          <w:rFonts w:eastAsia="仿宋_GB2312"/>
          <w:b w:val="0"/>
          <w:bCs/>
          <w:color w:val="000000"/>
          <w:sz w:val="32"/>
          <w:szCs w:val="32"/>
        </w:rPr>
        <w:t>（2）学生自测体温高于37.3</w:t>
      </w:r>
      <w:r>
        <w:rPr>
          <w:b w:val="0"/>
          <w:bCs/>
          <w:color w:val="000000"/>
          <w:sz w:val="32"/>
          <w:szCs w:val="32"/>
        </w:rPr>
        <w:t>℃</w:t>
      </w:r>
      <w:r>
        <w:rPr>
          <w:rFonts w:eastAsia="仿宋_GB2312"/>
          <w:b w:val="0"/>
          <w:bCs/>
          <w:color w:val="000000"/>
          <w:sz w:val="32"/>
          <w:szCs w:val="32"/>
        </w:rPr>
        <w:t>或出现咳嗽、乏力以及腹泻、结膜充血等可疑症状，立即佩戴口罩，并报告</w:t>
      </w:r>
      <w:r>
        <w:rPr>
          <w:rFonts w:hint="eastAsia" w:eastAsia="仿宋_GB2312"/>
          <w:b w:val="0"/>
          <w:bCs/>
          <w:color w:val="000000"/>
          <w:sz w:val="32"/>
          <w:szCs w:val="32"/>
        </w:rPr>
        <w:t>当日值班人员。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eastAsia="仿宋_GB2312"/>
          <w:b w:val="0"/>
          <w:bCs/>
          <w:color w:val="000000"/>
          <w:sz w:val="32"/>
          <w:szCs w:val="32"/>
        </w:rPr>
      </w:pPr>
      <w:r>
        <w:rPr>
          <w:rFonts w:eastAsia="仿宋_GB2312"/>
          <w:b w:val="0"/>
          <w:bCs/>
          <w:color w:val="000000"/>
          <w:sz w:val="32"/>
          <w:szCs w:val="32"/>
        </w:rPr>
        <w:t>（3）</w:t>
      </w:r>
      <w:r>
        <w:rPr>
          <w:rFonts w:hint="eastAsia" w:eastAsia="仿宋_GB2312"/>
          <w:b w:val="0"/>
          <w:bCs/>
          <w:color w:val="000000"/>
          <w:sz w:val="32"/>
          <w:szCs w:val="32"/>
        </w:rPr>
        <w:t>当日值班人员到达现场后，引导学生至临时留观宿舍，并陪伴安抚，同时通知留观转诊组、</w:t>
      </w:r>
      <w:r>
        <w:rPr>
          <w:rFonts w:eastAsia="仿宋_GB2312"/>
          <w:b w:val="0"/>
          <w:bCs/>
          <w:color w:val="000000"/>
          <w:sz w:val="32"/>
          <w:szCs w:val="32"/>
        </w:rPr>
        <w:t>辅导员（班主任）</w:t>
      </w:r>
      <w:r>
        <w:rPr>
          <w:rFonts w:hint="eastAsia" w:eastAsia="仿宋_GB2312"/>
          <w:b w:val="0"/>
          <w:bCs/>
          <w:color w:val="000000"/>
          <w:sz w:val="32"/>
          <w:szCs w:val="32"/>
        </w:rPr>
        <w:t>。</w:t>
      </w:r>
      <w:r>
        <w:rPr>
          <w:rFonts w:eastAsia="仿宋_GB2312"/>
          <w:b w:val="0"/>
          <w:bCs/>
          <w:color w:val="000000"/>
          <w:sz w:val="32"/>
          <w:szCs w:val="32"/>
        </w:rPr>
        <w:t>辅导员（班主任）穿戴防护套装A赶到宿舍，安抚同宿舍学生，让学生在宿舍等待并尽量相互远离</w:t>
      </w:r>
      <w:r>
        <w:rPr>
          <w:rFonts w:hint="eastAsia" w:eastAsia="仿宋_GB2312"/>
          <w:b w:val="0"/>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仿宋_GB2312"/>
          <w:b w:val="0"/>
          <w:bCs/>
          <w:color w:val="000000"/>
          <w:sz w:val="32"/>
          <w:szCs w:val="32"/>
        </w:rPr>
      </w:pPr>
      <w:r>
        <w:rPr>
          <w:rFonts w:eastAsia="仿宋_GB2312"/>
          <w:b w:val="0"/>
          <w:bCs/>
          <w:color w:val="000000"/>
          <w:sz w:val="32"/>
          <w:szCs w:val="32"/>
        </w:rPr>
        <w:t>（4）留观转诊组通知</w:t>
      </w:r>
      <w:r>
        <w:rPr>
          <w:rFonts w:hint="eastAsia" w:eastAsia="仿宋_GB2312"/>
          <w:b w:val="0"/>
          <w:bCs/>
          <w:color w:val="000000"/>
          <w:sz w:val="32"/>
          <w:szCs w:val="32"/>
        </w:rPr>
        <w:t>驻校医生、</w:t>
      </w:r>
      <w:r>
        <w:rPr>
          <w:rFonts w:eastAsia="仿宋_GB2312"/>
          <w:b w:val="0"/>
          <w:bCs/>
          <w:color w:val="000000"/>
          <w:sz w:val="32"/>
          <w:szCs w:val="32"/>
        </w:rPr>
        <w:t>安全保卫组和后勤服务组，并穿戴防护套装B到达</w:t>
      </w:r>
      <w:r>
        <w:rPr>
          <w:rFonts w:hint="eastAsia" w:eastAsia="仿宋_GB2312"/>
          <w:b w:val="0"/>
          <w:bCs/>
          <w:color w:val="000000"/>
          <w:sz w:val="32"/>
          <w:szCs w:val="32"/>
        </w:rPr>
        <w:t>临时留观宿舍。留观转诊组和驻校医生对</w:t>
      </w:r>
      <w:r>
        <w:rPr>
          <w:rFonts w:eastAsia="仿宋_GB2312"/>
          <w:b w:val="0"/>
          <w:bCs/>
          <w:color w:val="000000"/>
          <w:sz w:val="32"/>
          <w:szCs w:val="32"/>
        </w:rPr>
        <w:t>体温异常人员</w:t>
      </w:r>
      <w:r>
        <w:rPr>
          <w:rFonts w:hint="eastAsia" w:eastAsia="仿宋_GB2312"/>
          <w:b w:val="0"/>
          <w:bCs/>
          <w:color w:val="000000"/>
          <w:sz w:val="32"/>
          <w:szCs w:val="32"/>
        </w:rPr>
        <w:t>进行体温重测和简单询问</w:t>
      </w:r>
      <w:r>
        <w:rPr>
          <w:rFonts w:eastAsia="仿宋_GB2312"/>
          <w:b w:val="0"/>
          <w:bCs/>
          <w:color w:val="000000"/>
          <w:sz w:val="32"/>
          <w:szCs w:val="32"/>
        </w:rPr>
        <w:t>，确认</w:t>
      </w:r>
      <w:r>
        <w:rPr>
          <w:rFonts w:hint="eastAsia" w:eastAsia="仿宋_GB2312"/>
          <w:b w:val="0"/>
          <w:bCs/>
          <w:color w:val="000000"/>
          <w:sz w:val="32"/>
          <w:szCs w:val="32"/>
        </w:rPr>
        <w:t>体温异常</w:t>
      </w:r>
      <w:r>
        <w:rPr>
          <w:rFonts w:eastAsia="仿宋_GB2312"/>
          <w:b w:val="0"/>
          <w:bCs/>
          <w:color w:val="000000"/>
          <w:sz w:val="32"/>
          <w:szCs w:val="32"/>
        </w:rPr>
        <w:t>后，启动应急处置，上报综合协调组联络员</w:t>
      </w:r>
      <w:r>
        <w:rPr>
          <w:rFonts w:hint="eastAsia" w:eastAsia="仿宋_GB2312"/>
          <w:b w:val="0"/>
          <w:bCs/>
          <w:color w:val="000000"/>
          <w:sz w:val="32"/>
          <w:szCs w:val="32"/>
        </w:rPr>
        <w:t>，</w:t>
      </w:r>
      <w:r>
        <w:rPr>
          <w:rFonts w:eastAsia="仿宋_GB2312"/>
          <w:b w:val="0"/>
          <w:bCs/>
          <w:color w:val="000000"/>
          <w:sz w:val="32"/>
          <w:szCs w:val="32"/>
        </w:rPr>
        <w:t>后勤服务组对现场进行消毒</w:t>
      </w:r>
      <w:r>
        <w:rPr>
          <w:rFonts w:hint="eastAsia" w:eastAsia="仿宋_GB2312"/>
          <w:b w:val="0"/>
          <w:bCs/>
          <w:color w:val="000000"/>
          <w:sz w:val="32"/>
          <w:szCs w:val="32"/>
        </w:rPr>
        <w:t>，留观转诊组将同宿舍学生带至隔离区进行隔离观察。安全保卫组协助辅导员（班主任）</w:t>
      </w:r>
      <w:r>
        <w:rPr>
          <w:rFonts w:eastAsia="仿宋_GB2312"/>
          <w:b w:val="0"/>
          <w:bCs/>
          <w:color w:val="000000"/>
          <w:sz w:val="32"/>
          <w:szCs w:val="32"/>
        </w:rPr>
        <w:t>通知同一楼层其他宿舍学生闭门休息或登记个人信息后正常外出上课，维持宿舍进出秩序。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仿宋_GB2312"/>
          <w:b w:val="0"/>
          <w:bCs/>
          <w:color w:val="000000"/>
          <w:sz w:val="32"/>
          <w:szCs w:val="32"/>
        </w:rPr>
      </w:pPr>
      <w:r>
        <w:rPr>
          <w:rFonts w:eastAsia="仿宋_GB2312"/>
          <w:b w:val="0"/>
          <w:bCs/>
          <w:color w:val="000000"/>
          <w:sz w:val="32"/>
          <w:szCs w:val="32"/>
        </w:rPr>
        <w:t>（5）教职员工在校内自测或自感不适的，参考执行上述流程。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仿宋_GB2312"/>
          <w:b w:val="0"/>
          <w:bCs/>
          <w:color w:val="000000"/>
          <w:sz w:val="32"/>
          <w:szCs w:val="32"/>
        </w:rPr>
      </w:pPr>
      <w:r>
        <w:rPr>
          <w:rFonts w:eastAsia="仿宋_GB2312"/>
          <w:b w:val="0"/>
          <w:bCs/>
          <w:color w:val="000000"/>
          <w:sz w:val="32"/>
          <w:szCs w:val="32"/>
        </w:rPr>
        <w:t>2.人员聚集性场所自感异常</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仿宋_GB2312"/>
          <w:b w:val="0"/>
          <w:bCs/>
          <w:color w:val="000000"/>
          <w:sz w:val="32"/>
          <w:szCs w:val="32"/>
        </w:rPr>
      </w:pPr>
      <w:r>
        <w:rPr>
          <w:rFonts w:eastAsia="仿宋_GB2312"/>
          <w:b w:val="0"/>
          <w:bCs/>
          <w:color w:val="000000"/>
          <w:sz w:val="32"/>
          <w:szCs w:val="32"/>
        </w:rPr>
        <w:t>（1）学生在教室、实训楼自感不适，报告任课教师，任课教师</w:t>
      </w:r>
      <w:r>
        <w:rPr>
          <w:rFonts w:hint="eastAsia" w:eastAsia="仿宋_GB2312"/>
          <w:b w:val="0"/>
          <w:bCs/>
          <w:color w:val="000000"/>
          <w:sz w:val="32"/>
          <w:szCs w:val="32"/>
        </w:rPr>
        <w:t>提醒学生佩戴好口罩并将学生引领至临时留观教室，陪伴安抚学生并</w:t>
      </w:r>
      <w:r>
        <w:rPr>
          <w:rFonts w:eastAsia="仿宋_GB2312"/>
          <w:b w:val="0"/>
          <w:bCs/>
          <w:color w:val="000000"/>
          <w:sz w:val="32"/>
          <w:szCs w:val="32"/>
        </w:rPr>
        <w:t>通知辅导员（班主任）</w:t>
      </w:r>
      <w:r>
        <w:rPr>
          <w:rFonts w:hint="eastAsia" w:eastAsia="仿宋_GB2312"/>
          <w:b w:val="0"/>
          <w:bCs/>
          <w:color w:val="000000"/>
          <w:sz w:val="32"/>
          <w:szCs w:val="32"/>
        </w:rPr>
        <w:t>。</w:t>
      </w:r>
      <w:r>
        <w:rPr>
          <w:rFonts w:eastAsia="仿宋_GB2312"/>
          <w:b w:val="0"/>
          <w:bCs/>
          <w:color w:val="000000"/>
          <w:sz w:val="32"/>
          <w:szCs w:val="32"/>
        </w:rPr>
        <w:t>辅导员（班主任）通知</w:t>
      </w:r>
      <w:r>
        <w:rPr>
          <w:rFonts w:hint="eastAsia" w:eastAsia="仿宋_GB2312"/>
          <w:b w:val="0"/>
          <w:bCs/>
          <w:color w:val="000000"/>
          <w:sz w:val="32"/>
          <w:szCs w:val="32"/>
        </w:rPr>
        <w:t>留观转诊组并</w:t>
      </w:r>
      <w:r>
        <w:rPr>
          <w:rFonts w:eastAsia="仿宋_GB2312"/>
          <w:b w:val="0"/>
          <w:bCs/>
          <w:color w:val="000000"/>
          <w:sz w:val="32"/>
          <w:szCs w:val="32"/>
        </w:rPr>
        <w:t>穿戴防护套装A赶往现场</w:t>
      </w:r>
      <w:r>
        <w:rPr>
          <w:rFonts w:hint="eastAsia" w:eastAsia="仿宋_GB2312"/>
          <w:b w:val="0"/>
          <w:bCs/>
          <w:color w:val="000000"/>
          <w:sz w:val="32"/>
          <w:szCs w:val="32"/>
        </w:rPr>
        <w:t>，辅导员（班主任）安抚学生，</w:t>
      </w:r>
      <w:r>
        <w:rPr>
          <w:rFonts w:eastAsia="仿宋_GB2312"/>
          <w:b w:val="0"/>
          <w:bCs/>
          <w:color w:val="000000"/>
          <w:sz w:val="32"/>
          <w:szCs w:val="32"/>
        </w:rPr>
        <w:t>留观转诊组</w:t>
      </w:r>
      <w:r>
        <w:rPr>
          <w:rFonts w:hint="eastAsia" w:eastAsia="仿宋_GB2312"/>
          <w:b w:val="0"/>
          <w:bCs/>
          <w:color w:val="000000"/>
          <w:sz w:val="32"/>
          <w:szCs w:val="32"/>
        </w:rPr>
        <w:t>和驻校医生</w:t>
      </w:r>
      <w:r>
        <w:rPr>
          <w:rFonts w:eastAsia="仿宋_GB2312"/>
          <w:b w:val="0"/>
          <w:bCs/>
          <w:color w:val="000000"/>
          <w:sz w:val="32"/>
          <w:szCs w:val="32"/>
        </w:rPr>
        <w:t>穿戴防护套装B赶往</w:t>
      </w:r>
      <w:r>
        <w:rPr>
          <w:rFonts w:hint="eastAsia" w:eastAsia="仿宋_GB2312"/>
          <w:b w:val="0"/>
          <w:bCs/>
          <w:color w:val="000000"/>
          <w:sz w:val="32"/>
          <w:szCs w:val="32"/>
        </w:rPr>
        <w:t>现场，对</w:t>
      </w:r>
      <w:r>
        <w:rPr>
          <w:rFonts w:eastAsia="仿宋_GB2312"/>
          <w:b w:val="0"/>
          <w:bCs/>
          <w:color w:val="000000"/>
          <w:sz w:val="32"/>
          <w:szCs w:val="32"/>
        </w:rPr>
        <w:t>学生重测体温</w:t>
      </w:r>
      <w:r>
        <w:rPr>
          <w:rFonts w:hint="eastAsia" w:eastAsia="仿宋_GB2312"/>
          <w:b w:val="0"/>
          <w:bCs/>
          <w:color w:val="000000"/>
          <w:sz w:val="32"/>
          <w:szCs w:val="32"/>
        </w:rPr>
        <w:t>并进行简单询问</w:t>
      </w:r>
      <w:r>
        <w:rPr>
          <w:rFonts w:eastAsia="仿宋_GB2312"/>
          <w:b w:val="0"/>
          <w:bCs/>
          <w:color w:val="000000"/>
          <w:sz w:val="32"/>
          <w:szCs w:val="32"/>
        </w:rPr>
        <w:t>，确认异常后</w:t>
      </w:r>
      <w:r>
        <w:rPr>
          <w:rFonts w:hint="eastAsia" w:eastAsia="仿宋_GB2312"/>
          <w:b w:val="0"/>
          <w:bCs/>
          <w:color w:val="000000"/>
          <w:sz w:val="32"/>
          <w:szCs w:val="32"/>
        </w:rPr>
        <w:t>通知安全保卫组和后勤服务组，</w:t>
      </w:r>
      <w:r>
        <w:rPr>
          <w:rFonts w:eastAsia="仿宋_GB2312"/>
          <w:b w:val="0"/>
          <w:bCs/>
          <w:color w:val="000000"/>
          <w:sz w:val="32"/>
          <w:szCs w:val="32"/>
        </w:rPr>
        <w:t>启动突发疫情应急处置，并上报综合协调组联络员</w:t>
      </w:r>
      <w:r>
        <w:rPr>
          <w:rFonts w:hint="eastAsia" w:eastAsia="仿宋_GB2312"/>
          <w:b w:val="0"/>
          <w:bCs/>
          <w:color w:val="000000"/>
          <w:sz w:val="32"/>
          <w:szCs w:val="32"/>
        </w:rPr>
        <w:t>，后勤服务组对现场进行终末消毒</w:t>
      </w:r>
      <w:r>
        <w:rPr>
          <w:rFonts w:eastAsia="仿宋_GB2312"/>
          <w:b w:val="0"/>
          <w:bCs/>
          <w:color w:val="000000"/>
          <w:sz w:val="32"/>
          <w:szCs w:val="32"/>
        </w:rPr>
        <w:t>。安全保卫组</w:t>
      </w:r>
      <w:r>
        <w:rPr>
          <w:rFonts w:hint="eastAsia" w:eastAsia="仿宋_GB2312"/>
          <w:b w:val="0"/>
          <w:bCs/>
          <w:color w:val="000000"/>
          <w:sz w:val="32"/>
          <w:szCs w:val="32"/>
        </w:rPr>
        <w:t>协助认可教师</w:t>
      </w:r>
      <w:r>
        <w:rPr>
          <w:rFonts w:eastAsia="仿宋_GB2312"/>
          <w:b w:val="0"/>
          <w:bCs/>
          <w:color w:val="000000"/>
          <w:sz w:val="32"/>
          <w:szCs w:val="32"/>
        </w:rPr>
        <w:t>维持</w:t>
      </w:r>
      <w:r>
        <w:rPr>
          <w:rFonts w:hint="eastAsia" w:eastAsia="仿宋_GB2312"/>
          <w:b w:val="0"/>
          <w:bCs/>
          <w:color w:val="000000"/>
          <w:sz w:val="32"/>
          <w:szCs w:val="32"/>
        </w:rPr>
        <w:t>现场</w:t>
      </w:r>
      <w:r>
        <w:rPr>
          <w:rFonts w:eastAsia="仿宋_GB2312"/>
          <w:b w:val="0"/>
          <w:bCs/>
          <w:color w:val="000000"/>
          <w:sz w:val="32"/>
          <w:szCs w:val="32"/>
        </w:rPr>
        <w:t>教学区正常秩序。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仿宋_GB2312"/>
          <w:b w:val="0"/>
          <w:bCs/>
          <w:color w:val="000000"/>
          <w:sz w:val="32"/>
          <w:szCs w:val="32"/>
        </w:rPr>
      </w:pPr>
      <w:r>
        <w:rPr>
          <w:rFonts w:eastAsia="仿宋_GB2312"/>
          <w:b w:val="0"/>
          <w:bCs/>
          <w:color w:val="000000"/>
          <w:sz w:val="32"/>
          <w:szCs w:val="32"/>
        </w:rPr>
        <w:t>（2）学生在食堂、图书馆等人员聚集性场所内自感不适，报告场所联络员，场所联络员通知留观转诊组和辅导员（班主任）并将学生引领至临时留观点，留观转诊组通知</w:t>
      </w:r>
      <w:r>
        <w:rPr>
          <w:rFonts w:hint="eastAsia" w:eastAsia="仿宋_GB2312"/>
          <w:b w:val="0"/>
          <w:bCs/>
          <w:color w:val="000000"/>
          <w:sz w:val="32"/>
          <w:szCs w:val="32"/>
        </w:rPr>
        <w:t>驻校医生、</w:t>
      </w:r>
      <w:r>
        <w:rPr>
          <w:rFonts w:eastAsia="仿宋_GB2312"/>
          <w:b w:val="0"/>
          <w:bCs/>
          <w:color w:val="000000"/>
          <w:sz w:val="32"/>
          <w:szCs w:val="32"/>
        </w:rPr>
        <w:t>安全保卫组、后勤服务组赶往现场。辅导员（班主任）穿戴防护套装A赶往现场安抚，场所联络员安排周边5米学生和工作人员到空旷地带登记信息</w:t>
      </w:r>
      <w:r>
        <w:rPr>
          <w:rFonts w:hint="eastAsia" w:eastAsia="仿宋_GB2312"/>
          <w:b w:val="0"/>
          <w:bCs/>
          <w:color w:val="000000"/>
          <w:sz w:val="32"/>
          <w:szCs w:val="32"/>
        </w:rPr>
        <w:t>。</w:t>
      </w:r>
      <w:r>
        <w:rPr>
          <w:rFonts w:eastAsia="仿宋_GB2312"/>
          <w:b w:val="0"/>
          <w:bCs/>
          <w:color w:val="000000"/>
          <w:sz w:val="32"/>
          <w:szCs w:val="32"/>
        </w:rPr>
        <w:t>留观转诊组</w:t>
      </w:r>
      <w:r>
        <w:rPr>
          <w:rFonts w:hint="eastAsia" w:eastAsia="仿宋_GB2312"/>
          <w:b w:val="0"/>
          <w:bCs/>
          <w:color w:val="000000"/>
          <w:sz w:val="32"/>
          <w:szCs w:val="32"/>
        </w:rPr>
        <w:t>和驻校医生</w:t>
      </w:r>
      <w:r>
        <w:rPr>
          <w:rFonts w:eastAsia="仿宋_GB2312"/>
          <w:b w:val="0"/>
          <w:bCs/>
          <w:color w:val="000000"/>
          <w:sz w:val="32"/>
          <w:szCs w:val="32"/>
        </w:rPr>
        <w:t>穿戴防护套装B到达现场后，对学生进行体温重测和简单询问，确认异常后，启动突发疫情应急处置</w:t>
      </w:r>
      <w:r>
        <w:rPr>
          <w:rFonts w:hint="eastAsia" w:eastAsia="仿宋_GB2312"/>
          <w:b w:val="0"/>
          <w:bCs/>
          <w:color w:val="000000"/>
          <w:sz w:val="32"/>
          <w:szCs w:val="32"/>
        </w:rPr>
        <w:t>上报综合协调组联络员，留观转诊组将登记人员安排到隔离区进行隔离，后勤服务组对现场进行消毒</w:t>
      </w:r>
      <w:r>
        <w:rPr>
          <w:rFonts w:eastAsia="仿宋_GB2312"/>
          <w:b w:val="0"/>
          <w:bCs/>
          <w:color w:val="000000"/>
          <w:sz w:val="32"/>
          <w:szCs w:val="32"/>
        </w:rPr>
        <w:t>。安全保卫组疏导学生并维持现场秩序。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仿宋_GB2312"/>
          <w:b w:val="0"/>
          <w:bCs/>
          <w:color w:val="000000"/>
          <w:sz w:val="32"/>
          <w:szCs w:val="32"/>
        </w:rPr>
      </w:pPr>
      <w:r>
        <w:rPr>
          <w:rFonts w:eastAsia="仿宋_GB2312"/>
          <w:b w:val="0"/>
          <w:bCs/>
          <w:color w:val="000000"/>
          <w:sz w:val="32"/>
          <w:szCs w:val="32"/>
        </w:rPr>
        <w:t>（3）教职员工在公共场所自感不适的，参考执行上述流程。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黑体"/>
          <w:b w:val="0"/>
          <w:bCs/>
          <w:color w:val="000000"/>
          <w:sz w:val="32"/>
          <w:szCs w:val="32"/>
        </w:rPr>
      </w:pPr>
      <w:r>
        <w:rPr>
          <w:rFonts w:eastAsia="黑体"/>
          <w:b w:val="0"/>
          <w:bCs/>
          <w:color w:val="000000"/>
          <w:sz w:val="32"/>
          <w:szCs w:val="32"/>
        </w:rPr>
        <w:t>四、应急处置流程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楷体"/>
          <w:b w:val="0"/>
          <w:bCs/>
          <w:color w:val="000000"/>
          <w:sz w:val="32"/>
          <w:szCs w:val="32"/>
        </w:rPr>
      </w:pPr>
      <w:r>
        <w:rPr>
          <w:rFonts w:eastAsia="楷体"/>
          <w:b w:val="0"/>
          <w:bCs/>
          <w:color w:val="000000"/>
          <w:sz w:val="32"/>
          <w:szCs w:val="32"/>
        </w:rPr>
        <w:t>（一）现场处置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仿宋_GB2312"/>
          <w:b w:val="0"/>
          <w:bCs/>
          <w:color w:val="000000"/>
          <w:sz w:val="32"/>
          <w:szCs w:val="32"/>
        </w:rPr>
      </w:pPr>
      <w:r>
        <w:rPr>
          <w:rFonts w:eastAsia="仿宋_GB2312"/>
          <w:b w:val="0"/>
          <w:bCs/>
          <w:color w:val="000000"/>
          <w:sz w:val="32"/>
          <w:szCs w:val="32"/>
        </w:rPr>
        <w:t>1.启动应急处置后，综合协调、学生管理、安全保卫和后勤服务等专项工作组人员穿戴防护套装A第一时间到达现场。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仿宋_GB2312"/>
          <w:b w:val="0"/>
          <w:bCs/>
          <w:color w:val="000000"/>
          <w:sz w:val="32"/>
          <w:szCs w:val="32"/>
        </w:rPr>
      </w:pPr>
      <w:r>
        <w:rPr>
          <w:rFonts w:eastAsia="仿宋_GB2312"/>
          <w:b w:val="0"/>
          <w:bCs/>
          <w:color w:val="000000"/>
          <w:sz w:val="32"/>
          <w:szCs w:val="32"/>
        </w:rPr>
        <w:t>2.安全保卫组布设警戒线，维持秩序；留观转诊组启动与定点医疗机构的绿色通道，联系120救护车，将体温异常人员送至定点医疗机构发热门诊进一步检查。同时，留观转诊组工作人员和学生辅导员（班主任）穿戴防护套装B前去协助并做好记录，同时辅导员（班主任）通知家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仿宋_GB2312"/>
          <w:b w:val="0"/>
          <w:bCs/>
          <w:color w:val="000000"/>
          <w:sz w:val="32"/>
          <w:szCs w:val="32"/>
        </w:rPr>
      </w:pPr>
      <w:r>
        <w:rPr>
          <w:rFonts w:eastAsia="仿宋_GB2312"/>
          <w:b w:val="0"/>
          <w:bCs/>
          <w:color w:val="000000"/>
          <w:sz w:val="32"/>
          <w:szCs w:val="32"/>
        </w:rPr>
        <w:t>3.安全保卫组和学生管理组有序引导疏散现场人员，提醒登记信息人员在离开现场后，做好个人防护，注意佩戴口罩，勤洗手，减少人员接触，注意观察自身状况，并保持通讯畅通；一旦出现发热、咳嗽、乏力以及腹泻、结膜充血等症状时要及时上报辅导员（班主任）或联络员；排除信息前，不得离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仿宋_GB2312"/>
          <w:b w:val="0"/>
          <w:bCs/>
          <w:color w:val="000000"/>
          <w:sz w:val="32"/>
          <w:szCs w:val="32"/>
        </w:rPr>
      </w:pPr>
      <w:r>
        <w:rPr>
          <w:rFonts w:eastAsia="仿宋_GB2312"/>
          <w:b w:val="0"/>
          <w:bCs/>
          <w:color w:val="000000"/>
          <w:sz w:val="32"/>
          <w:szCs w:val="32"/>
        </w:rPr>
        <w:t>4.后勤服务组对临时留观点彻底消毒。</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仿宋_GB2312"/>
          <w:b w:val="0"/>
          <w:bCs/>
          <w:color w:val="000000"/>
          <w:sz w:val="32"/>
          <w:szCs w:val="32"/>
        </w:rPr>
      </w:pPr>
      <w:r>
        <w:rPr>
          <w:rFonts w:eastAsia="仿宋_GB2312"/>
          <w:b w:val="0"/>
          <w:bCs/>
          <w:color w:val="000000"/>
          <w:sz w:val="32"/>
          <w:szCs w:val="32"/>
        </w:rPr>
        <w:t>5.教职员工现场处置流程参照以上执行。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楷体"/>
          <w:b w:val="0"/>
          <w:bCs/>
          <w:color w:val="000000"/>
          <w:sz w:val="32"/>
          <w:szCs w:val="32"/>
        </w:rPr>
      </w:pPr>
      <w:r>
        <w:rPr>
          <w:rFonts w:eastAsia="楷体"/>
          <w:b w:val="0"/>
          <w:bCs/>
          <w:color w:val="000000"/>
          <w:sz w:val="32"/>
          <w:szCs w:val="32"/>
        </w:rPr>
        <w:t>（二）救治与隔离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仿宋_GB2312"/>
          <w:b w:val="0"/>
          <w:bCs/>
          <w:color w:val="000000"/>
          <w:sz w:val="32"/>
          <w:szCs w:val="32"/>
        </w:rPr>
      </w:pPr>
      <w:r>
        <w:rPr>
          <w:rFonts w:eastAsia="仿宋_GB2312"/>
          <w:b w:val="0"/>
          <w:bCs/>
          <w:color w:val="000000"/>
          <w:sz w:val="32"/>
          <w:szCs w:val="32"/>
        </w:rPr>
        <w:t>1.留观转诊组及时追踪可疑病例情况，一旦确诊为新冠肺炎或可疑病例，立即配合定点医疗和疾控机构做好救治与隔离工作。综合协调组第一时间</w:t>
      </w:r>
      <w:r>
        <w:rPr>
          <w:rFonts w:hint="eastAsia" w:eastAsia="仿宋_GB2312"/>
          <w:b w:val="0"/>
          <w:bCs/>
          <w:color w:val="000000"/>
          <w:sz w:val="32"/>
          <w:szCs w:val="32"/>
        </w:rPr>
        <w:t>逐级</w:t>
      </w:r>
      <w:r>
        <w:rPr>
          <w:rFonts w:eastAsia="仿宋_GB2312"/>
          <w:b w:val="0"/>
          <w:bCs/>
          <w:color w:val="000000"/>
          <w:sz w:val="32"/>
          <w:szCs w:val="32"/>
        </w:rPr>
        <w:t>上报上级主管教育部门、疾控机构和市疫情处置领导小组办公室，同时告知患病人员家长或家属（学生由辅导员（班主任）通知，教职员工由所在部门（系部）通知）。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仿宋_GB2312"/>
          <w:b w:val="0"/>
          <w:bCs/>
          <w:color w:val="000000"/>
          <w:sz w:val="32"/>
          <w:szCs w:val="32"/>
        </w:rPr>
      </w:pPr>
      <w:r>
        <w:rPr>
          <w:rFonts w:eastAsia="仿宋_GB2312"/>
          <w:b w:val="0"/>
          <w:bCs/>
          <w:color w:val="000000"/>
          <w:sz w:val="32"/>
          <w:szCs w:val="32"/>
        </w:rPr>
        <w:t>2.系部（部门）健康联络员和辅导员（班主任）及时了解患者身体健康状况，配合心理辅导组远程开展心理疏导；并向患者家长（家属），通报患者病情和治疗情况，做好安抚工作。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仿宋_GB2312"/>
          <w:b w:val="0"/>
          <w:bCs/>
          <w:color w:val="000000"/>
          <w:sz w:val="32"/>
          <w:szCs w:val="32"/>
        </w:rPr>
      </w:pPr>
      <w:r>
        <w:rPr>
          <w:rFonts w:eastAsia="仿宋_GB2312"/>
          <w:b w:val="0"/>
          <w:bCs/>
          <w:color w:val="000000"/>
          <w:sz w:val="32"/>
          <w:szCs w:val="32"/>
        </w:rPr>
        <w:t>3.留观转诊、学生管理、综合协调组和联络员、辅导员（班主任）协助疾控机构开展流行病学调查，确定密切接触者范围，实施集中隔离医学观察。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仿宋_GB2312"/>
          <w:b w:val="0"/>
          <w:bCs/>
          <w:color w:val="000000"/>
          <w:sz w:val="32"/>
          <w:szCs w:val="32"/>
        </w:rPr>
      </w:pPr>
      <w:r>
        <w:rPr>
          <w:rFonts w:eastAsia="仿宋_GB2312"/>
          <w:b w:val="0"/>
          <w:bCs/>
          <w:color w:val="000000"/>
          <w:sz w:val="32"/>
          <w:szCs w:val="32"/>
        </w:rPr>
        <w:t>4.如转诊患者排除新冠肺炎，须由医院提供诊断证明，待症状消失（发热患者症状消失48小时候，呕吐腹泻患者需症状消失72小时后）、身体痊愈再返校，严禁带病返校；回校后由系部（部门）联络员和辅导员（班主任）进行重点健康观察14天，在公共场所或与外界接触时佩戴口罩。留观转诊组和联络员及时将病例排除信息通知现场登记的相关人员，提醒仍需做好个人防护和观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仿宋_GB2312"/>
          <w:b w:val="0"/>
          <w:bCs/>
          <w:color w:val="000000"/>
          <w:sz w:val="32"/>
          <w:szCs w:val="32"/>
        </w:rPr>
      </w:pPr>
      <w:r>
        <w:rPr>
          <w:rFonts w:eastAsia="楷体"/>
          <w:b w:val="0"/>
          <w:bCs/>
          <w:color w:val="000000"/>
          <w:sz w:val="32"/>
          <w:szCs w:val="32"/>
        </w:rPr>
        <w:t>（三）善后处理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仿宋_GB2312"/>
          <w:b w:val="0"/>
          <w:bCs/>
          <w:color w:val="000000"/>
          <w:sz w:val="32"/>
          <w:szCs w:val="32"/>
        </w:rPr>
      </w:pPr>
      <w:r>
        <w:rPr>
          <w:rFonts w:eastAsia="仿宋_GB2312"/>
          <w:b w:val="0"/>
          <w:bCs/>
          <w:color w:val="000000"/>
          <w:sz w:val="32"/>
          <w:szCs w:val="32"/>
        </w:rPr>
        <w:t>1.综合协调组联系专业机构，对确诊或疑似病例和密切接触者驻留场所进行终末消毒。</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仿宋_GB2312"/>
          <w:b w:val="0"/>
          <w:bCs/>
          <w:color w:val="000000"/>
          <w:sz w:val="32"/>
          <w:szCs w:val="32"/>
        </w:rPr>
      </w:pPr>
      <w:r>
        <w:rPr>
          <w:rFonts w:eastAsia="仿宋_GB2312"/>
          <w:b w:val="0"/>
          <w:bCs/>
          <w:color w:val="000000"/>
          <w:sz w:val="32"/>
          <w:szCs w:val="32"/>
        </w:rPr>
        <w:t>2.留观转诊组和联络员在适当范围内通报情况，开展健康教育，增强师生员工自我防护意识与能力。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仿宋_GB2312"/>
          <w:b w:val="0"/>
          <w:bCs/>
          <w:color w:val="000000"/>
          <w:sz w:val="32"/>
          <w:szCs w:val="32"/>
        </w:rPr>
      </w:pPr>
      <w:r>
        <w:rPr>
          <w:rFonts w:eastAsia="仿宋_GB2312"/>
          <w:b w:val="0"/>
          <w:bCs/>
          <w:color w:val="000000"/>
          <w:sz w:val="32"/>
          <w:szCs w:val="32"/>
        </w:rPr>
        <w:t>3.心理辅导组及时评估不同人群可能出现的心理状态，积极干预个体或群体心理危机苗头，开通心理支持热线，提供心理健康服务，指导辅导员（班主任）跟踪掌握学生心理状态。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仿宋_GB2312"/>
          <w:b w:val="0"/>
          <w:bCs/>
          <w:color w:val="000000"/>
          <w:sz w:val="32"/>
          <w:szCs w:val="32"/>
        </w:rPr>
      </w:pPr>
      <w:r>
        <w:rPr>
          <w:rFonts w:eastAsia="仿宋_GB2312"/>
          <w:b w:val="0"/>
          <w:bCs/>
          <w:color w:val="000000"/>
          <w:sz w:val="32"/>
          <w:szCs w:val="32"/>
        </w:rPr>
        <w:t>4.学生管理组协调教学部门制定隔离期间学生学习和教师授课安排，确保隔离观察学生停课不停学。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仿宋_GB2312"/>
          <w:b w:val="0"/>
          <w:bCs/>
          <w:color w:val="000000"/>
          <w:sz w:val="32"/>
          <w:szCs w:val="32"/>
        </w:rPr>
      </w:pPr>
      <w:r>
        <w:rPr>
          <w:rFonts w:eastAsia="仿宋_GB2312"/>
          <w:b w:val="0"/>
          <w:bCs/>
          <w:color w:val="000000"/>
          <w:sz w:val="32"/>
          <w:szCs w:val="32"/>
        </w:rPr>
        <w:t>5.综合协调组每天了解患病和隔离观察人员情况，并上报学校主要领导和上级部门。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仿宋_GB2312"/>
          <w:b w:val="0"/>
          <w:bCs/>
          <w:color w:val="000000"/>
          <w:sz w:val="32"/>
          <w:szCs w:val="32"/>
        </w:rPr>
      </w:pPr>
      <w:r>
        <w:rPr>
          <w:rFonts w:eastAsia="仿宋_GB2312"/>
          <w:b w:val="0"/>
          <w:bCs/>
          <w:color w:val="000000"/>
          <w:sz w:val="32"/>
          <w:szCs w:val="32"/>
        </w:rPr>
        <w:t>6.舆情引导组做好对外信息发布和舆情应对处置工作。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仿宋_GB2312"/>
          <w:b w:val="0"/>
          <w:bCs/>
          <w:color w:val="000000"/>
          <w:sz w:val="32"/>
          <w:szCs w:val="32"/>
        </w:rPr>
      </w:pPr>
      <w:r>
        <w:rPr>
          <w:rFonts w:eastAsia="仿宋_GB2312"/>
          <w:b w:val="0"/>
          <w:bCs/>
          <w:color w:val="000000"/>
          <w:sz w:val="32"/>
          <w:szCs w:val="32"/>
        </w:rPr>
        <w:t>7.密切接触者解除隔离后，返校复学；确诊者治愈出院，按要求进行隔离观察。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仿宋_GB2312"/>
          <w:b w:val="0"/>
          <w:bCs/>
          <w:sz w:val="32"/>
          <w:szCs w:val="32"/>
        </w:rPr>
      </w:pPr>
      <w:r>
        <w:rPr>
          <w:rFonts w:eastAsia="仿宋_GB2312"/>
          <w:b w:val="0"/>
          <w:bCs/>
          <w:sz w:val="32"/>
          <w:szCs w:val="32"/>
        </w:rPr>
        <w:t>8.后勤服务组负责患病和隔离观察人员基本生活用品（原则上使用其原有生活物品），通知学校食堂做好隔离观察区的饮用水供应和膳食安排，做好生活垃圾（按医学废弃物）收集及转运。送餐、清洁等工作人员需穿戴防护套装A。</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仿宋_GB2312"/>
          <w:b w:val="0"/>
          <w:bCs/>
          <w:sz w:val="32"/>
          <w:szCs w:val="32"/>
        </w:rPr>
      </w:pPr>
      <w:r>
        <w:rPr>
          <w:rFonts w:eastAsia="仿宋_GB2312"/>
          <w:b w:val="0"/>
          <w:bCs/>
          <w:sz w:val="32"/>
          <w:szCs w:val="32"/>
        </w:rPr>
        <w:t>9.落实上级部门提出的其他善后措施。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eastAsia="仿宋_GB2312"/>
          <w:b w:val="0"/>
          <w:bCs/>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contextualSpacing/>
        <w:jc w:val="center"/>
        <w:textAlignment w:val="auto"/>
        <w:rPr>
          <w:rFonts w:hint="eastAsia" w:ascii="方正小标宋简体" w:hAnsi="方正小标宋简体" w:eastAsia="方正小标宋简体" w:cs="方正小标宋简体"/>
          <w:b w:val="0"/>
          <w:bCs/>
          <w:sz w:val="32"/>
          <w:szCs w:val="32"/>
          <w:lang w:val="en-US" w:eastAsia="zh-CN"/>
        </w:rPr>
      </w:pPr>
      <w:r>
        <w:rPr>
          <w:rFonts w:hint="eastAsia" w:ascii="方正小标宋简体" w:hAnsi="方正小标宋简体" w:eastAsia="方正小标宋简体" w:cs="方正小标宋简体"/>
          <w:b w:val="0"/>
          <w:bCs/>
          <w:sz w:val="32"/>
          <w:szCs w:val="32"/>
          <w:lang w:val="en-US" w:eastAsia="zh-CN"/>
        </w:rPr>
        <w:t>第三部分   附件</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200" w:right="0" w:rightChars="0"/>
        <w:contextualSpacing/>
        <w:jc w:val="both"/>
        <w:textAlignment w:val="auto"/>
        <w:rPr>
          <w:rFonts w:hint="eastAsia" w:ascii="黑体" w:hAnsi="黑体" w:eastAsia="黑体" w:cs="黑体"/>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contextualSpacing/>
        <w:textAlignment w:val="auto"/>
        <w:rPr>
          <w:rFonts w:hint="eastAsia" w:ascii="仿宋_GB2312" w:hAnsi="仿宋_GB2312" w:eastAsia="仿宋_GB2312" w:cs="仿宋_GB2312"/>
          <w:b w:val="0"/>
          <w:bCs/>
          <w:spacing w:val="0"/>
          <w:sz w:val="32"/>
          <w:szCs w:val="32"/>
        </w:rPr>
      </w:pPr>
      <w:r>
        <w:rPr>
          <w:rFonts w:hint="eastAsia" w:ascii="仿宋_GB2312" w:hAnsi="仿宋_GB2312" w:eastAsia="仿宋_GB2312" w:cs="仿宋_GB2312"/>
          <w:b w:val="0"/>
          <w:bCs/>
          <w:spacing w:val="0"/>
          <w:sz w:val="32"/>
          <w:szCs w:val="32"/>
          <w:lang w:val="en-US" w:eastAsia="zh-CN"/>
        </w:rPr>
        <w:t xml:space="preserve">    一、</w:t>
      </w:r>
      <w:r>
        <w:rPr>
          <w:rFonts w:hint="eastAsia" w:ascii="仿宋_GB2312" w:hAnsi="仿宋_GB2312" w:eastAsia="仿宋_GB2312" w:cs="仿宋_GB2312"/>
          <w:b w:val="0"/>
          <w:bCs/>
          <w:spacing w:val="0"/>
          <w:sz w:val="32"/>
          <w:szCs w:val="32"/>
        </w:rPr>
        <w:t>学校新型冠状病毒肺炎疫情防控工作领导小组组成人员名单</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contextualSpacing/>
        <w:textAlignment w:val="auto"/>
        <w:rPr>
          <w:rFonts w:hint="eastAsia" w:ascii="仿宋_GB2312" w:hAnsi="仿宋_GB2312" w:eastAsia="仿宋_GB2312" w:cs="仿宋_GB2312"/>
          <w:b w:val="0"/>
          <w:bCs/>
          <w:spacing w:val="0"/>
          <w:sz w:val="32"/>
          <w:szCs w:val="32"/>
          <w:lang w:val="en-US" w:eastAsia="zh-CN"/>
        </w:rPr>
      </w:pPr>
      <w:r>
        <w:rPr>
          <w:rFonts w:hint="eastAsia" w:ascii="仿宋_GB2312" w:hAnsi="仿宋_GB2312" w:eastAsia="仿宋_GB2312" w:cs="仿宋_GB2312"/>
          <w:b w:val="0"/>
          <w:bCs/>
          <w:spacing w:val="0"/>
          <w:sz w:val="32"/>
          <w:szCs w:val="32"/>
          <w:lang w:val="en-US" w:eastAsia="zh-CN"/>
        </w:rPr>
        <w:t>二、</w:t>
      </w:r>
      <w:r>
        <w:rPr>
          <w:rFonts w:hint="eastAsia" w:ascii="仿宋_GB2312" w:hAnsi="仿宋_GB2312" w:eastAsia="仿宋_GB2312" w:cs="仿宋_GB2312"/>
          <w:b w:val="0"/>
          <w:bCs/>
          <w:spacing w:val="0"/>
          <w:sz w:val="32"/>
          <w:szCs w:val="32"/>
        </w:rPr>
        <w:t>学校新型冠状病毒肺炎疫情防控工作领导小组专项工作组组成人员及职责</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pacing w:val="0"/>
          <w:sz w:val="32"/>
          <w:szCs w:val="32"/>
        </w:rPr>
      </w:pPr>
      <w:r>
        <w:rPr>
          <w:rFonts w:hint="eastAsia" w:ascii="仿宋_GB2312" w:hAnsi="仿宋_GB2312" w:eastAsia="仿宋_GB2312" w:cs="仿宋_GB2312"/>
          <w:b w:val="0"/>
          <w:bCs/>
          <w:spacing w:val="0"/>
          <w:sz w:val="32"/>
          <w:szCs w:val="32"/>
          <w:lang w:val="en-US" w:eastAsia="zh-CN"/>
        </w:rPr>
        <w:t>三、</w:t>
      </w:r>
      <w:r>
        <w:rPr>
          <w:rFonts w:hint="eastAsia" w:ascii="仿宋_GB2312" w:hAnsi="仿宋_GB2312" w:eastAsia="仿宋_GB2312" w:cs="仿宋_GB2312"/>
          <w:b w:val="0"/>
          <w:bCs/>
          <w:spacing w:val="0"/>
          <w:sz w:val="32"/>
          <w:szCs w:val="32"/>
        </w:rPr>
        <w:t>学校突发疫情应急处置工作领导小组组成人员名单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pacing w:val="0"/>
          <w:sz w:val="32"/>
          <w:szCs w:val="32"/>
        </w:rPr>
      </w:pPr>
      <w:r>
        <w:rPr>
          <w:rFonts w:hint="eastAsia" w:ascii="仿宋_GB2312" w:hAnsi="仿宋_GB2312" w:eastAsia="仿宋_GB2312" w:cs="仿宋_GB2312"/>
          <w:b w:val="0"/>
          <w:bCs/>
          <w:spacing w:val="0"/>
          <w:sz w:val="32"/>
          <w:szCs w:val="32"/>
          <w:lang w:val="en-US" w:eastAsia="zh-CN"/>
        </w:rPr>
        <w:t>四、</w:t>
      </w:r>
      <w:r>
        <w:rPr>
          <w:rFonts w:hint="eastAsia" w:ascii="仿宋_GB2312" w:hAnsi="仿宋_GB2312" w:eastAsia="仿宋_GB2312" w:cs="仿宋_GB2312"/>
          <w:b w:val="0"/>
          <w:bCs/>
          <w:spacing w:val="0"/>
          <w:sz w:val="32"/>
          <w:szCs w:val="32"/>
        </w:rPr>
        <w:t>学校突发疫情应急处置工作领导小组专项工作组组成人员及职责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pacing w:val="0"/>
          <w:sz w:val="32"/>
          <w:szCs w:val="32"/>
        </w:rPr>
      </w:pPr>
      <w:r>
        <w:rPr>
          <w:rFonts w:hint="eastAsia" w:ascii="仿宋_GB2312" w:hAnsi="仿宋_GB2312" w:eastAsia="仿宋_GB2312" w:cs="仿宋_GB2312"/>
          <w:b w:val="0"/>
          <w:bCs/>
          <w:spacing w:val="0"/>
          <w:sz w:val="32"/>
          <w:szCs w:val="32"/>
          <w:lang w:val="en-US" w:eastAsia="zh-CN"/>
        </w:rPr>
        <w:t>五、学校</w:t>
      </w:r>
      <w:r>
        <w:rPr>
          <w:rFonts w:hint="eastAsia" w:ascii="仿宋_GB2312" w:hAnsi="仿宋_GB2312" w:eastAsia="仿宋_GB2312" w:cs="仿宋_GB2312"/>
          <w:b w:val="0"/>
          <w:bCs/>
          <w:spacing w:val="0"/>
          <w:sz w:val="32"/>
          <w:szCs w:val="32"/>
        </w:rPr>
        <w:t>疫情防控责任部门负责人及联系方式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pacing w:val="0"/>
          <w:sz w:val="32"/>
          <w:szCs w:val="32"/>
        </w:rPr>
      </w:pPr>
      <w:r>
        <w:rPr>
          <w:rFonts w:hint="eastAsia" w:ascii="仿宋_GB2312" w:hAnsi="仿宋_GB2312" w:eastAsia="仿宋_GB2312" w:cs="仿宋_GB2312"/>
          <w:b w:val="0"/>
          <w:bCs/>
          <w:spacing w:val="0"/>
          <w:sz w:val="32"/>
          <w:szCs w:val="32"/>
          <w:lang w:val="en-US" w:eastAsia="zh-CN"/>
        </w:rPr>
        <w:t>六、学校</w:t>
      </w:r>
      <w:r>
        <w:rPr>
          <w:rFonts w:hint="eastAsia" w:ascii="仿宋_GB2312" w:hAnsi="仿宋_GB2312" w:eastAsia="仿宋_GB2312" w:cs="仿宋_GB2312"/>
          <w:b w:val="0"/>
          <w:bCs/>
          <w:spacing w:val="0"/>
          <w:sz w:val="32"/>
          <w:szCs w:val="32"/>
        </w:rPr>
        <w:t>卫生清洁消毒手册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pacing w:val="0"/>
          <w:sz w:val="32"/>
          <w:szCs w:val="32"/>
        </w:rPr>
      </w:pPr>
      <w:r>
        <w:rPr>
          <w:rFonts w:hint="eastAsia" w:ascii="仿宋_GB2312" w:hAnsi="仿宋_GB2312" w:eastAsia="仿宋_GB2312" w:cs="仿宋_GB2312"/>
          <w:b w:val="0"/>
          <w:bCs/>
          <w:spacing w:val="0"/>
          <w:sz w:val="32"/>
          <w:szCs w:val="32"/>
          <w:lang w:val="en-US" w:eastAsia="zh-CN"/>
        </w:rPr>
        <w:t>七、</w:t>
      </w:r>
      <w:r>
        <w:rPr>
          <w:rFonts w:hint="eastAsia" w:ascii="仿宋_GB2312" w:hAnsi="仿宋_GB2312" w:eastAsia="仿宋_GB2312" w:cs="仿宋_GB2312"/>
          <w:b w:val="0"/>
          <w:bCs/>
          <w:spacing w:val="0"/>
          <w:sz w:val="32"/>
          <w:szCs w:val="32"/>
        </w:rPr>
        <w:t>工作人员防护装备类型</w:t>
      </w:r>
    </w:p>
    <w:p>
      <w:pPr>
        <w:keepNext w:val="0"/>
        <w:keepLines w:val="0"/>
        <w:pageBreakBefore w:val="0"/>
        <w:widowControl w:val="0"/>
        <w:kinsoku/>
        <w:wordWrap/>
        <w:overflowPunct/>
        <w:topLinePunct w:val="0"/>
        <w:autoSpaceDE/>
        <w:autoSpaceDN/>
        <w:bidi w:val="0"/>
        <w:adjustRightInd/>
        <w:snapToGrid/>
        <w:spacing w:line="560" w:lineRule="exact"/>
        <w:ind w:left="1596" w:leftChars="760" w:firstLine="0" w:firstLineChars="0"/>
        <w:textAlignment w:val="auto"/>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right"/>
        <w:textAlignment w:val="auto"/>
        <w:rPr>
          <w:rFonts w:hint="eastAsia" w:ascii="仿宋_GB2312" w:hAnsi="Times New Roman" w:eastAsia="仿宋_GB2312" w:cs="Times New Roman"/>
          <w:b w:val="0"/>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right"/>
        <w:textAlignment w:val="auto"/>
        <w:rPr>
          <w:rFonts w:hint="eastAsia" w:ascii="仿宋_GB2312" w:hAnsi="Times New Roman" w:eastAsia="仿宋_GB2312" w:cs="Times New Roman"/>
          <w:b w:val="0"/>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right"/>
        <w:textAlignment w:val="auto"/>
        <w:rPr>
          <w:rFonts w:hint="eastAsia" w:ascii="仿宋_GB2312" w:hAnsi="Times New Roman" w:eastAsia="仿宋_GB2312" w:cs="Times New Roman"/>
          <w:b w:val="0"/>
          <w:bCs/>
          <w:sz w:val="32"/>
          <w:szCs w:val="32"/>
        </w:rPr>
      </w:pPr>
    </w:p>
    <w:p>
      <w:pPr>
        <w:keepNext w:val="0"/>
        <w:keepLines w:val="0"/>
        <w:pageBreakBefore w:val="0"/>
        <w:kinsoku/>
        <w:wordWrap/>
        <w:overflowPunct/>
        <w:topLinePunct w:val="0"/>
        <w:autoSpaceDE/>
        <w:autoSpaceDN/>
        <w:bidi w:val="0"/>
        <w:snapToGrid/>
        <w:spacing w:line="560" w:lineRule="exact"/>
        <w:textAlignment w:val="auto"/>
        <w:rPr>
          <w:rFonts w:hint="eastAsia" w:ascii="黑体" w:hAnsi="黑体" w:eastAsia="黑体" w:cs="仿宋"/>
          <w:b w:val="0"/>
          <w:bCs/>
          <w:sz w:val="32"/>
          <w:szCs w:val="32"/>
        </w:rPr>
      </w:pPr>
    </w:p>
    <w:p>
      <w:pPr>
        <w:keepNext w:val="0"/>
        <w:keepLines w:val="0"/>
        <w:pageBreakBefore w:val="0"/>
        <w:kinsoku/>
        <w:wordWrap/>
        <w:overflowPunct/>
        <w:topLinePunct w:val="0"/>
        <w:autoSpaceDE/>
        <w:autoSpaceDN/>
        <w:bidi w:val="0"/>
        <w:snapToGrid/>
        <w:spacing w:line="560" w:lineRule="exact"/>
        <w:textAlignment w:val="auto"/>
        <w:rPr>
          <w:rFonts w:hint="eastAsia" w:ascii="黑体" w:hAnsi="黑体" w:eastAsia="黑体" w:cs="仿宋"/>
          <w:b w:val="0"/>
          <w:bCs/>
          <w:sz w:val="32"/>
          <w:szCs w:val="32"/>
        </w:rPr>
      </w:pPr>
      <w:r>
        <w:rPr>
          <w:rFonts w:hint="eastAsia" w:ascii="黑体" w:hAnsi="黑体" w:eastAsia="黑体" w:cs="仿宋"/>
          <w:b w:val="0"/>
          <w:bCs/>
          <w:sz w:val="32"/>
          <w:szCs w:val="32"/>
        </w:rPr>
        <w:t xml:space="preserve">附件1 </w:t>
      </w:r>
    </w:p>
    <w:p>
      <w:pPr>
        <w:keepNext w:val="0"/>
        <w:keepLines w:val="0"/>
        <w:pageBreakBefore w:val="0"/>
        <w:kinsoku/>
        <w:wordWrap/>
        <w:overflowPunct/>
        <w:topLinePunct w:val="0"/>
        <w:autoSpaceDE/>
        <w:autoSpaceDN/>
        <w:bidi w:val="0"/>
        <w:snapToGrid/>
        <w:spacing w:line="560" w:lineRule="exact"/>
        <w:textAlignment w:val="auto"/>
        <w:rPr>
          <w:rFonts w:hint="eastAsia" w:ascii="黑体" w:hAnsi="黑体" w:eastAsia="黑体" w:cs="仿宋"/>
          <w:b w:val="0"/>
          <w:bCs/>
          <w:sz w:val="32"/>
          <w:szCs w:val="32"/>
        </w:rPr>
      </w:pPr>
    </w:p>
    <w:p>
      <w:pPr>
        <w:keepNext w:val="0"/>
        <w:keepLines w:val="0"/>
        <w:pageBreakBefore w:val="0"/>
        <w:kinsoku/>
        <w:wordWrap/>
        <w:overflowPunct/>
        <w:topLinePunct w:val="0"/>
        <w:autoSpaceDE/>
        <w:autoSpaceDN/>
        <w:bidi w:val="0"/>
        <w:snapToGrid/>
        <w:spacing w:line="560" w:lineRule="exact"/>
        <w:contextualSpacing/>
        <w:jc w:val="center"/>
        <w:textAlignment w:val="auto"/>
        <w:rPr>
          <w:rFonts w:hint="eastAsia" w:ascii="方正小标宋简体" w:hAnsi="黑体" w:eastAsia="方正小标宋简体" w:cs="仿宋_GB2312"/>
          <w:b w:val="0"/>
          <w:bCs/>
          <w:sz w:val="44"/>
          <w:szCs w:val="44"/>
        </w:rPr>
      </w:pPr>
      <w:r>
        <w:rPr>
          <w:rFonts w:hint="eastAsia" w:ascii="方正小标宋简体" w:hAnsi="黑体" w:eastAsia="方正小标宋简体" w:cs="仿宋_GB2312"/>
          <w:b w:val="0"/>
          <w:bCs/>
          <w:sz w:val="44"/>
          <w:szCs w:val="44"/>
        </w:rPr>
        <w:t>学校新型冠状病毒肺炎疫情防控</w:t>
      </w:r>
    </w:p>
    <w:p>
      <w:pPr>
        <w:keepNext w:val="0"/>
        <w:keepLines w:val="0"/>
        <w:pageBreakBefore w:val="0"/>
        <w:kinsoku/>
        <w:wordWrap/>
        <w:overflowPunct/>
        <w:topLinePunct w:val="0"/>
        <w:autoSpaceDE/>
        <w:autoSpaceDN/>
        <w:bidi w:val="0"/>
        <w:snapToGrid/>
        <w:spacing w:line="560" w:lineRule="exact"/>
        <w:contextualSpacing/>
        <w:jc w:val="center"/>
        <w:textAlignment w:val="auto"/>
        <w:rPr>
          <w:rFonts w:ascii="方正小标宋简体" w:hAnsi="黑体" w:eastAsia="方正小标宋简体"/>
          <w:b w:val="0"/>
          <w:bCs/>
          <w:sz w:val="44"/>
          <w:szCs w:val="44"/>
        </w:rPr>
      </w:pPr>
      <w:r>
        <w:rPr>
          <w:rFonts w:hint="eastAsia" w:ascii="方正小标宋简体" w:hAnsi="黑体" w:eastAsia="方正小标宋简体"/>
          <w:b w:val="0"/>
          <w:bCs/>
          <w:sz w:val="44"/>
          <w:szCs w:val="44"/>
        </w:rPr>
        <w:t>工作领导小组组成人员名单</w:t>
      </w:r>
    </w:p>
    <w:p>
      <w:pPr>
        <w:keepNext w:val="0"/>
        <w:keepLines w:val="0"/>
        <w:pageBreakBefore w:val="0"/>
        <w:kinsoku/>
        <w:wordWrap/>
        <w:overflowPunct/>
        <w:topLinePunct w:val="0"/>
        <w:autoSpaceDE/>
        <w:autoSpaceDN/>
        <w:bidi w:val="0"/>
        <w:snapToGrid/>
        <w:spacing w:line="560" w:lineRule="exact"/>
        <w:contextualSpacing/>
        <w:jc w:val="center"/>
        <w:textAlignment w:val="auto"/>
        <w:rPr>
          <w:rFonts w:ascii="方正小标宋简体" w:hAnsi="黑体" w:eastAsia="方正小标宋简体" w:cs="仿宋_GB2312"/>
          <w:b w:val="0"/>
          <w:bCs/>
          <w:sz w:val="44"/>
          <w:szCs w:val="44"/>
        </w:rPr>
      </w:pPr>
    </w:p>
    <w:p>
      <w:pPr>
        <w:keepNext w:val="0"/>
        <w:keepLines w:val="0"/>
        <w:pageBreakBefore w:val="0"/>
        <w:widowControl/>
        <w:kinsoku/>
        <w:wordWrap/>
        <w:overflowPunct/>
        <w:topLinePunct w:val="0"/>
        <w:autoSpaceDE/>
        <w:autoSpaceDN/>
        <w:bidi w:val="0"/>
        <w:snapToGrid/>
        <w:spacing w:line="560" w:lineRule="exact"/>
        <w:ind w:firstLine="640" w:firstLineChars="200"/>
        <w:contextualSpacing/>
        <w:textAlignment w:val="auto"/>
        <w:rPr>
          <w:rFonts w:ascii="仿宋_GB2312" w:hAnsi="宋体" w:eastAsia="仿宋_GB2312" w:cs="Segoe UI"/>
          <w:b w:val="0"/>
          <w:bCs/>
          <w:color w:val="222222"/>
          <w:kern w:val="0"/>
          <w:sz w:val="32"/>
          <w:szCs w:val="32"/>
        </w:rPr>
      </w:pPr>
      <w:r>
        <w:rPr>
          <w:rFonts w:hint="eastAsia" w:ascii="仿宋_GB2312" w:hAnsi="宋体" w:eastAsia="仿宋_GB2312" w:cs="Segoe UI"/>
          <w:b w:val="0"/>
          <w:bCs/>
          <w:color w:val="222222"/>
          <w:kern w:val="0"/>
          <w:sz w:val="32"/>
          <w:szCs w:val="32"/>
        </w:rPr>
        <w:t>组  长：</w:t>
      </w:r>
      <w:r>
        <w:rPr>
          <w:rFonts w:hint="eastAsia" w:ascii="仿宋_GB2312" w:eastAsia="仿宋_GB2312"/>
          <w:b w:val="0"/>
          <w:bCs/>
          <w:sz w:val="32"/>
          <w:szCs w:val="32"/>
        </w:rPr>
        <w:t>樊兆杰  张同光</w:t>
      </w:r>
    </w:p>
    <w:p>
      <w:pPr>
        <w:keepNext w:val="0"/>
        <w:keepLines w:val="0"/>
        <w:pageBreakBefore w:val="0"/>
        <w:widowControl/>
        <w:kinsoku/>
        <w:wordWrap/>
        <w:overflowPunct/>
        <w:topLinePunct w:val="0"/>
        <w:autoSpaceDE/>
        <w:autoSpaceDN/>
        <w:bidi w:val="0"/>
        <w:snapToGrid/>
        <w:spacing w:line="560" w:lineRule="exact"/>
        <w:ind w:firstLine="640" w:firstLineChars="200"/>
        <w:contextualSpacing/>
        <w:textAlignment w:val="auto"/>
        <w:rPr>
          <w:rFonts w:hint="eastAsia" w:ascii="仿宋_GB2312" w:eastAsia="仿宋_GB2312"/>
          <w:b w:val="0"/>
          <w:bCs/>
          <w:sz w:val="32"/>
          <w:szCs w:val="32"/>
          <w:lang w:eastAsia="zh-CN"/>
        </w:rPr>
      </w:pPr>
      <w:r>
        <w:rPr>
          <w:rFonts w:hint="eastAsia" w:ascii="仿宋_GB2312" w:hAnsi="宋体" w:eastAsia="仿宋_GB2312" w:cs="Segoe UI"/>
          <w:b w:val="0"/>
          <w:bCs/>
          <w:color w:val="222222"/>
          <w:kern w:val="0"/>
          <w:sz w:val="32"/>
          <w:szCs w:val="32"/>
        </w:rPr>
        <w:t>副组长：</w:t>
      </w:r>
      <w:r>
        <w:rPr>
          <w:rFonts w:hint="eastAsia" w:ascii="仿宋_GB2312" w:eastAsia="仿宋_GB2312"/>
          <w:b w:val="0"/>
          <w:bCs/>
          <w:sz w:val="32"/>
          <w:szCs w:val="32"/>
          <w:lang w:val="en-US" w:eastAsia="zh-CN"/>
        </w:rPr>
        <w:t>郭士武</w:t>
      </w:r>
    </w:p>
    <w:p>
      <w:pPr>
        <w:keepNext w:val="0"/>
        <w:keepLines w:val="0"/>
        <w:pageBreakBefore w:val="0"/>
        <w:kinsoku/>
        <w:wordWrap/>
        <w:overflowPunct/>
        <w:topLinePunct w:val="0"/>
        <w:autoSpaceDE/>
        <w:autoSpaceDN/>
        <w:bidi w:val="0"/>
        <w:snapToGrid/>
        <w:spacing w:line="560" w:lineRule="exact"/>
        <w:ind w:firstLine="643"/>
        <w:contextualSpacing/>
        <w:textAlignment w:val="auto"/>
        <w:rPr>
          <w:rFonts w:hint="default" w:ascii="仿宋_GB2312" w:eastAsia="仿宋_GB2312"/>
          <w:b w:val="0"/>
          <w:bCs/>
          <w:sz w:val="32"/>
          <w:szCs w:val="32"/>
          <w:lang w:val="en-US" w:eastAsia="zh-CN"/>
        </w:rPr>
      </w:pPr>
      <w:r>
        <w:rPr>
          <w:rFonts w:hint="eastAsia" w:ascii="仿宋_GB2312" w:hAnsi="宋体" w:eastAsia="仿宋_GB2312" w:cs="Segoe UI"/>
          <w:b w:val="0"/>
          <w:bCs/>
          <w:color w:val="222222"/>
          <w:kern w:val="0"/>
          <w:sz w:val="32"/>
          <w:szCs w:val="32"/>
        </w:rPr>
        <w:t>成  员：</w:t>
      </w:r>
      <w:r>
        <w:rPr>
          <w:rFonts w:hint="eastAsia" w:ascii="仿宋_GB2312" w:eastAsia="仿宋_GB2312"/>
          <w:b w:val="0"/>
          <w:bCs/>
          <w:sz w:val="32"/>
          <w:szCs w:val="32"/>
        </w:rPr>
        <w:t>张  苹  周爱红</w:t>
      </w:r>
      <w:r>
        <w:rPr>
          <w:rFonts w:hint="eastAsia" w:ascii="仿宋_GB2312" w:eastAsia="仿宋_GB2312"/>
          <w:b w:val="0"/>
          <w:bCs/>
          <w:sz w:val="32"/>
          <w:szCs w:val="32"/>
          <w:lang w:val="en-US" w:eastAsia="zh-CN"/>
        </w:rPr>
        <w:t xml:space="preserve">  </w:t>
      </w:r>
      <w:r>
        <w:rPr>
          <w:rFonts w:hint="eastAsia" w:ascii="仿宋_GB2312" w:eastAsia="仿宋_GB2312"/>
          <w:b w:val="0"/>
          <w:bCs/>
          <w:sz w:val="32"/>
          <w:szCs w:val="32"/>
        </w:rPr>
        <w:t>殷淑英</w:t>
      </w:r>
      <w:r>
        <w:rPr>
          <w:rFonts w:hint="eastAsia" w:ascii="仿宋_GB2312" w:eastAsia="仿宋_GB2312"/>
          <w:b w:val="0"/>
          <w:bCs/>
          <w:sz w:val="32"/>
          <w:szCs w:val="32"/>
          <w:lang w:val="en-US" w:eastAsia="zh-CN"/>
        </w:rPr>
        <w:t xml:space="preserve">  聂长义  多建民</w:t>
      </w:r>
    </w:p>
    <w:p>
      <w:pPr>
        <w:keepNext w:val="0"/>
        <w:keepLines w:val="0"/>
        <w:pageBreakBefore w:val="0"/>
        <w:kinsoku/>
        <w:wordWrap/>
        <w:overflowPunct/>
        <w:topLinePunct w:val="0"/>
        <w:autoSpaceDE/>
        <w:autoSpaceDN/>
        <w:bidi w:val="0"/>
        <w:snapToGrid/>
        <w:spacing w:line="560" w:lineRule="exact"/>
        <w:ind w:firstLine="1920" w:firstLineChars="600"/>
        <w:contextualSpacing/>
        <w:textAlignment w:val="auto"/>
        <w:rPr>
          <w:rFonts w:hint="eastAsia" w:ascii="仿宋_GB2312" w:eastAsia="仿宋_GB2312"/>
          <w:b w:val="0"/>
          <w:bCs/>
          <w:sz w:val="32"/>
          <w:szCs w:val="32"/>
        </w:rPr>
      </w:pPr>
      <w:r>
        <w:rPr>
          <w:rFonts w:hint="eastAsia" w:ascii="仿宋_GB2312" w:eastAsia="仿宋_GB2312"/>
          <w:b w:val="0"/>
          <w:bCs/>
          <w:sz w:val="32"/>
          <w:szCs w:val="32"/>
        </w:rPr>
        <w:t>周吉星  孟繁营</w:t>
      </w:r>
      <w:r>
        <w:rPr>
          <w:rFonts w:hint="eastAsia" w:ascii="仿宋_GB2312" w:eastAsia="仿宋_GB2312"/>
          <w:b w:val="0"/>
          <w:bCs/>
          <w:sz w:val="32"/>
          <w:szCs w:val="32"/>
          <w:lang w:val="en-US" w:eastAsia="zh-CN"/>
        </w:rPr>
        <w:t xml:space="preserve">  </w:t>
      </w:r>
      <w:r>
        <w:rPr>
          <w:rFonts w:hint="eastAsia" w:ascii="仿宋_GB2312" w:hAnsi="Times New Roman" w:eastAsia="仿宋_GB2312" w:cs="Times New Roman"/>
          <w:b w:val="0"/>
          <w:bCs/>
          <w:sz w:val="32"/>
          <w:szCs w:val="32"/>
          <w:lang w:val="en-US" w:eastAsia="zh-CN"/>
        </w:rPr>
        <w:t xml:space="preserve">许金良  </w:t>
      </w:r>
      <w:r>
        <w:rPr>
          <w:rFonts w:hint="eastAsia" w:ascii="仿宋_GB2312" w:eastAsia="仿宋_GB2312"/>
          <w:b w:val="0"/>
          <w:bCs/>
          <w:sz w:val="32"/>
          <w:szCs w:val="32"/>
        </w:rPr>
        <w:t>姜立文  刘文娟</w:t>
      </w:r>
    </w:p>
    <w:p>
      <w:pPr>
        <w:keepNext w:val="0"/>
        <w:keepLines w:val="0"/>
        <w:pageBreakBefore w:val="0"/>
        <w:kinsoku/>
        <w:wordWrap/>
        <w:overflowPunct/>
        <w:topLinePunct w:val="0"/>
        <w:autoSpaceDE/>
        <w:autoSpaceDN/>
        <w:bidi w:val="0"/>
        <w:snapToGrid/>
        <w:spacing w:line="560" w:lineRule="exact"/>
        <w:ind w:firstLine="1920" w:firstLineChars="600"/>
        <w:contextualSpacing/>
        <w:textAlignment w:val="auto"/>
        <w:rPr>
          <w:rFonts w:hint="eastAsia" w:ascii="仿宋_GB2312" w:eastAsia="仿宋_GB2312"/>
          <w:b w:val="0"/>
          <w:bCs/>
          <w:sz w:val="32"/>
          <w:szCs w:val="32"/>
          <w:lang w:val="en-US" w:eastAsia="zh-CN"/>
        </w:rPr>
      </w:pPr>
      <w:r>
        <w:rPr>
          <w:rFonts w:hint="eastAsia" w:ascii="仿宋_GB2312" w:eastAsia="仿宋_GB2312"/>
          <w:b w:val="0"/>
          <w:bCs/>
          <w:sz w:val="32"/>
          <w:szCs w:val="32"/>
        </w:rPr>
        <w:t>许  辉</w:t>
      </w:r>
      <w:r>
        <w:rPr>
          <w:rFonts w:hint="eastAsia" w:ascii="仿宋_GB2312" w:eastAsia="仿宋_GB2312"/>
          <w:b w:val="0"/>
          <w:bCs/>
          <w:sz w:val="32"/>
          <w:szCs w:val="32"/>
          <w:lang w:val="en-US" w:eastAsia="zh-CN"/>
        </w:rPr>
        <w:t xml:space="preserve">  </w:t>
      </w:r>
      <w:r>
        <w:rPr>
          <w:rFonts w:hint="eastAsia" w:ascii="仿宋_GB2312" w:eastAsia="仿宋_GB2312"/>
          <w:b w:val="0"/>
          <w:bCs/>
          <w:sz w:val="32"/>
          <w:szCs w:val="32"/>
        </w:rPr>
        <w:t>刘宏杰</w:t>
      </w:r>
      <w:r>
        <w:rPr>
          <w:rFonts w:hint="eastAsia" w:ascii="仿宋_GB2312" w:eastAsia="仿宋_GB2312"/>
          <w:b w:val="0"/>
          <w:bCs/>
          <w:sz w:val="32"/>
          <w:szCs w:val="32"/>
          <w:lang w:val="en-US" w:eastAsia="zh-CN"/>
        </w:rPr>
        <w:t xml:space="preserve">  </w:t>
      </w:r>
      <w:r>
        <w:rPr>
          <w:rFonts w:hint="eastAsia" w:ascii="仿宋_GB2312" w:eastAsia="仿宋_GB2312"/>
          <w:b w:val="0"/>
          <w:bCs/>
          <w:sz w:val="32"/>
          <w:szCs w:val="32"/>
        </w:rPr>
        <w:t>徐建化  冀康建  张宏建</w:t>
      </w:r>
    </w:p>
    <w:p>
      <w:pPr>
        <w:keepNext w:val="0"/>
        <w:keepLines w:val="0"/>
        <w:pageBreakBefore w:val="0"/>
        <w:kinsoku/>
        <w:wordWrap/>
        <w:overflowPunct/>
        <w:topLinePunct w:val="0"/>
        <w:autoSpaceDE/>
        <w:autoSpaceDN/>
        <w:bidi w:val="0"/>
        <w:snapToGrid/>
        <w:spacing w:line="560" w:lineRule="exact"/>
        <w:ind w:firstLine="1920" w:firstLineChars="600"/>
        <w:contextualSpacing/>
        <w:textAlignment w:val="auto"/>
        <w:rPr>
          <w:rFonts w:ascii="仿宋_GB2312" w:eastAsia="仿宋_GB2312"/>
          <w:b w:val="0"/>
          <w:bCs/>
          <w:sz w:val="32"/>
          <w:szCs w:val="32"/>
        </w:rPr>
      </w:pPr>
      <w:r>
        <w:rPr>
          <w:rFonts w:hint="eastAsia" w:ascii="仿宋_GB2312" w:eastAsia="仿宋_GB2312"/>
          <w:b w:val="0"/>
          <w:bCs/>
          <w:sz w:val="32"/>
          <w:szCs w:val="32"/>
        </w:rPr>
        <w:t>姚振锁</w:t>
      </w:r>
      <w:r>
        <w:rPr>
          <w:rFonts w:hint="eastAsia" w:ascii="仿宋_GB2312" w:eastAsia="仿宋_GB2312"/>
          <w:b w:val="0"/>
          <w:bCs/>
          <w:sz w:val="32"/>
          <w:szCs w:val="32"/>
          <w:lang w:val="en-US" w:eastAsia="zh-CN"/>
        </w:rPr>
        <w:t xml:space="preserve">  </w:t>
      </w:r>
      <w:r>
        <w:rPr>
          <w:rFonts w:hint="eastAsia" w:ascii="仿宋_GB2312" w:eastAsia="仿宋_GB2312"/>
          <w:b w:val="0"/>
          <w:bCs/>
          <w:sz w:val="32"/>
          <w:szCs w:val="32"/>
        </w:rPr>
        <w:t>韩光新</w:t>
      </w:r>
      <w:r>
        <w:rPr>
          <w:rFonts w:hint="eastAsia" w:ascii="仿宋_GB2312" w:eastAsia="仿宋_GB2312"/>
          <w:b w:val="0"/>
          <w:bCs/>
          <w:sz w:val="32"/>
          <w:szCs w:val="32"/>
          <w:lang w:val="en-US" w:eastAsia="zh-CN"/>
        </w:rPr>
        <w:t xml:space="preserve">  </w:t>
      </w:r>
      <w:r>
        <w:rPr>
          <w:rFonts w:hint="eastAsia" w:ascii="仿宋_GB2312" w:eastAsia="仿宋_GB2312"/>
          <w:b w:val="0"/>
          <w:bCs/>
          <w:sz w:val="32"/>
          <w:szCs w:val="32"/>
        </w:rPr>
        <w:t>徐继勇  梁东明  田树军</w:t>
      </w:r>
    </w:p>
    <w:p>
      <w:pPr>
        <w:keepNext w:val="0"/>
        <w:keepLines w:val="0"/>
        <w:pageBreakBefore w:val="0"/>
        <w:kinsoku/>
        <w:wordWrap/>
        <w:overflowPunct/>
        <w:topLinePunct w:val="0"/>
        <w:autoSpaceDE/>
        <w:autoSpaceDN/>
        <w:bidi w:val="0"/>
        <w:snapToGrid/>
        <w:spacing w:line="560" w:lineRule="exact"/>
        <w:ind w:firstLine="1920" w:firstLineChars="600"/>
        <w:contextualSpacing/>
        <w:textAlignment w:val="auto"/>
        <w:rPr>
          <w:rFonts w:ascii="仿宋_GB2312" w:eastAsia="仿宋_GB2312"/>
          <w:b w:val="0"/>
          <w:bCs/>
          <w:sz w:val="32"/>
          <w:szCs w:val="32"/>
        </w:rPr>
      </w:pPr>
      <w:r>
        <w:rPr>
          <w:rFonts w:hint="eastAsia" w:ascii="仿宋_GB2312" w:eastAsia="仿宋_GB2312"/>
          <w:b w:val="0"/>
          <w:bCs/>
          <w:sz w:val="32"/>
          <w:szCs w:val="32"/>
        </w:rPr>
        <w:t>刘  坤</w:t>
      </w:r>
      <w:r>
        <w:rPr>
          <w:rFonts w:hint="eastAsia" w:ascii="仿宋_GB2312" w:eastAsia="仿宋_GB2312"/>
          <w:b w:val="0"/>
          <w:bCs/>
          <w:sz w:val="32"/>
          <w:szCs w:val="32"/>
          <w:lang w:val="en-US" w:eastAsia="zh-CN"/>
        </w:rPr>
        <w:t xml:space="preserve">  </w:t>
      </w:r>
      <w:r>
        <w:rPr>
          <w:rFonts w:hint="eastAsia" w:ascii="仿宋_GB2312" w:eastAsia="仿宋_GB2312"/>
          <w:b w:val="0"/>
          <w:bCs/>
          <w:sz w:val="32"/>
          <w:szCs w:val="32"/>
        </w:rPr>
        <w:t>程  磊</w:t>
      </w:r>
      <w:r>
        <w:rPr>
          <w:rFonts w:hint="eastAsia" w:ascii="仿宋_GB2312" w:eastAsia="仿宋_GB2312"/>
          <w:b w:val="0"/>
          <w:bCs/>
          <w:sz w:val="32"/>
          <w:szCs w:val="32"/>
          <w:lang w:val="en-US" w:eastAsia="zh-CN"/>
        </w:rPr>
        <w:t xml:space="preserve">  </w:t>
      </w:r>
      <w:r>
        <w:rPr>
          <w:rFonts w:hint="eastAsia" w:ascii="仿宋_GB2312" w:eastAsia="仿宋_GB2312"/>
          <w:b w:val="0"/>
          <w:bCs/>
          <w:sz w:val="32"/>
          <w:szCs w:val="32"/>
        </w:rPr>
        <w:t>崔建强  杨京智  葛  伟</w:t>
      </w:r>
    </w:p>
    <w:p>
      <w:pPr>
        <w:keepNext w:val="0"/>
        <w:keepLines w:val="0"/>
        <w:pageBreakBefore w:val="0"/>
        <w:kinsoku/>
        <w:wordWrap/>
        <w:overflowPunct/>
        <w:topLinePunct w:val="0"/>
        <w:autoSpaceDE/>
        <w:autoSpaceDN/>
        <w:bidi w:val="0"/>
        <w:snapToGrid/>
        <w:spacing w:line="560" w:lineRule="exact"/>
        <w:ind w:firstLine="1920" w:firstLineChars="600"/>
        <w:contextualSpacing/>
        <w:textAlignment w:val="auto"/>
        <w:rPr>
          <w:rFonts w:ascii="仿宋_GB2312" w:eastAsia="仿宋_GB2312"/>
          <w:b w:val="0"/>
          <w:bCs/>
          <w:sz w:val="32"/>
          <w:szCs w:val="32"/>
        </w:rPr>
      </w:pPr>
      <w:r>
        <w:rPr>
          <w:rFonts w:hint="eastAsia" w:ascii="仿宋_GB2312" w:eastAsia="仿宋_GB2312"/>
          <w:b w:val="0"/>
          <w:bCs/>
          <w:sz w:val="32"/>
          <w:szCs w:val="32"/>
        </w:rPr>
        <w:t>魏立新</w:t>
      </w:r>
      <w:r>
        <w:rPr>
          <w:rFonts w:hint="eastAsia" w:ascii="仿宋_GB2312" w:eastAsia="仿宋_GB2312"/>
          <w:b w:val="0"/>
          <w:bCs/>
          <w:sz w:val="32"/>
          <w:szCs w:val="32"/>
          <w:lang w:val="en-US" w:eastAsia="zh-CN"/>
        </w:rPr>
        <w:t xml:space="preserve">  </w:t>
      </w:r>
      <w:r>
        <w:rPr>
          <w:rFonts w:hint="eastAsia" w:ascii="仿宋_GB2312" w:eastAsia="仿宋_GB2312"/>
          <w:b w:val="0"/>
          <w:bCs/>
          <w:sz w:val="32"/>
          <w:szCs w:val="32"/>
        </w:rPr>
        <w:t>梁  强  杨国良  董克齐  王  辉</w:t>
      </w:r>
    </w:p>
    <w:p>
      <w:pPr>
        <w:keepNext w:val="0"/>
        <w:keepLines w:val="0"/>
        <w:pageBreakBefore w:val="0"/>
        <w:kinsoku/>
        <w:wordWrap/>
        <w:overflowPunct/>
        <w:topLinePunct w:val="0"/>
        <w:autoSpaceDE/>
        <w:autoSpaceDN/>
        <w:bidi w:val="0"/>
        <w:snapToGrid/>
        <w:spacing w:line="560" w:lineRule="exact"/>
        <w:ind w:firstLine="1920" w:firstLineChars="600"/>
        <w:contextualSpacing/>
        <w:textAlignment w:val="auto"/>
        <w:rPr>
          <w:rFonts w:ascii="仿宋_GB2312" w:eastAsia="仿宋_GB2312"/>
          <w:b w:val="0"/>
          <w:bCs/>
          <w:sz w:val="32"/>
          <w:szCs w:val="32"/>
        </w:rPr>
      </w:pPr>
      <w:r>
        <w:rPr>
          <w:rFonts w:hint="eastAsia" w:ascii="仿宋_GB2312" w:eastAsia="仿宋_GB2312"/>
          <w:b w:val="0"/>
          <w:bCs/>
          <w:sz w:val="32"/>
          <w:szCs w:val="32"/>
        </w:rPr>
        <w:t>张  倩</w:t>
      </w:r>
      <w:r>
        <w:rPr>
          <w:rFonts w:hint="eastAsia" w:ascii="仿宋_GB2312" w:eastAsia="仿宋_GB2312"/>
          <w:b w:val="0"/>
          <w:bCs/>
          <w:sz w:val="32"/>
          <w:szCs w:val="32"/>
          <w:lang w:val="en-US" w:eastAsia="zh-CN"/>
        </w:rPr>
        <w:t xml:space="preserve">  </w:t>
      </w:r>
      <w:r>
        <w:rPr>
          <w:rFonts w:hint="eastAsia" w:ascii="仿宋_GB2312" w:eastAsia="仿宋_GB2312"/>
          <w:b w:val="0"/>
          <w:bCs/>
          <w:sz w:val="32"/>
          <w:szCs w:val="32"/>
        </w:rPr>
        <w:t>李志刚  王海燕  王  刚</w:t>
      </w:r>
      <w:r>
        <w:rPr>
          <w:rFonts w:hint="eastAsia" w:ascii="仿宋_GB2312" w:eastAsia="仿宋_GB2312"/>
          <w:b w:val="0"/>
          <w:bCs/>
          <w:sz w:val="32"/>
          <w:szCs w:val="32"/>
          <w:lang w:val="en-US" w:eastAsia="zh-CN"/>
        </w:rPr>
        <w:t xml:space="preserve">  </w:t>
      </w:r>
      <w:r>
        <w:rPr>
          <w:rFonts w:hint="eastAsia" w:ascii="仿宋_GB2312" w:eastAsia="仿宋_GB2312"/>
          <w:b w:val="0"/>
          <w:bCs/>
          <w:sz w:val="32"/>
          <w:szCs w:val="32"/>
        </w:rPr>
        <w:t>杨欣鸿</w:t>
      </w:r>
    </w:p>
    <w:p>
      <w:pPr>
        <w:keepNext w:val="0"/>
        <w:keepLines w:val="0"/>
        <w:pageBreakBefore w:val="0"/>
        <w:kinsoku/>
        <w:wordWrap/>
        <w:overflowPunct/>
        <w:topLinePunct w:val="0"/>
        <w:autoSpaceDE/>
        <w:autoSpaceDN/>
        <w:bidi w:val="0"/>
        <w:snapToGrid/>
        <w:spacing w:line="560" w:lineRule="exact"/>
        <w:ind w:firstLine="1920" w:firstLineChars="600"/>
        <w:contextualSpacing/>
        <w:textAlignment w:val="auto"/>
        <w:rPr>
          <w:rFonts w:hint="eastAsia" w:ascii="仿宋_GB2312" w:eastAsia="仿宋_GB2312"/>
          <w:b w:val="0"/>
          <w:bCs/>
          <w:sz w:val="32"/>
          <w:szCs w:val="32"/>
          <w:lang w:val="en-US" w:eastAsia="zh-CN"/>
        </w:rPr>
      </w:pPr>
      <w:r>
        <w:rPr>
          <w:rFonts w:hint="eastAsia" w:ascii="仿宋_GB2312" w:eastAsia="仿宋_GB2312"/>
          <w:b w:val="0"/>
          <w:bCs/>
          <w:sz w:val="32"/>
          <w:szCs w:val="32"/>
        </w:rPr>
        <w:t>范  轶</w:t>
      </w:r>
      <w:r>
        <w:rPr>
          <w:rFonts w:hint="eastAsia" w:ascii="仿宋_GB2312" w:eastAsia="仿宋_GB2312"/>
          <w:b w:val="0"/>
          <w:bCs/>
          <w:sz w:val="32"/>
          <w:szCs w:val="32"/>
          <w:lang w:val="en-US" w:eastAsia="zh-CN"/>
        </w:rPr>
        <w:t xml:space="preserve">  </w:t>
      </w:r>
      <w:r>
        <w:rPr>
          <w:rFonts w:hint="eastAsia" w:ascii="仿宋_GB2312" w:hAnsi="Times New Roman" w:eastAsia="仿宋_GB2312" w:cs="Times New Roman"/>
          <w:b w:val="0"/>
          <w:bCs/>
          <w:sz w:val="32"/>
          <w:szCs w:val="32"/>
          <w:lang w:val="en-US" w:eastAsia="zh-CN"/>
        </w:rPr>
        <w:t>郭吉海</w:t>
      </w:r>
    </w:p>
    <w:p>
      <w:pPr>
        <w:keepNext w:val="0"/>
        <w:keepLines w:val="0"/>
        <w:pageBreakBefore w:val="0"/>
        <w:kinsoku/>
        <w:wordWrap/>
        <w:overflowPunct/>
        <w:topLinePunct w:val="0"/>
        <w:autoSpaceDE/>
        <w:autoSpaceDN/>
        <w:bidi w:val="0"/>
        <w:snapToGrid/>
        <w:spacing w:line="560" w:lineRule="exact"/>
        <w:ind w:firstLine="1920" w:firstLineChars="600"/>
        <w:contextualSpacing/>
        <w:textAlignment w:val="auto"/>
        <w:rPr>
          <w:rFonts w:ascii="仿宋_GB2312" w:eastAsia="仿宋_GB2312"/>
          <w:b w:val="0"/>
          <w:bCs/>
          <w:sz w:val="32"/>
          <w:szCs w:val="32"/>
        </w:rPr>
      </w:pPr>
    </w:p>
    <w:p>
      <w:pPr>
        <w:keepNext w:val="0"/>
        <w:keepLines w:val="0"/>
        <w:pageBreakBefore w:val="0"/>
        <w:kinsoku/>
        <w:wordWrap/>
        <w:overflowPunct/>
        <w:topLinePunct w:val="0"/>
        <w:autoSpaceDE/>
        <w:autoSpaceDN/>
        <w:bidi w:val="0"/>
        <w:snapToGrid/>
        <w:spacing w:line="560" w:lineRule="exact"/>
        <w:ind w:firstLine="643"/>
        <w:contextualSpacing/>
        <w:textAlignment w:val="auto"/>
        <w:rPr>
          <w:rFonts w:ascii="仿宋_GB2312" w:hAnsi="宋体" w:eastAsia="仿宋_GB2312" w:cs="Segoe UI"/>
          <w:b w:val="0"/>
          <w:bCs/>
          <w:color w:val="222222"/>
          <w:kern w:val="0"/>
          <w:sz w:val="32"/>
          <w:szCs w:val="32"/>
        </w:rPr>
      </w:pPr>
    </w:p>
    <w:p>
      <w:pPr>
        <w:keepNext w:val="0"/>
        <w:keepLines w:val="0"/>
        <w:pageBreakBefore w:val="0"/>
        <w:kinsoku/>
        <w:wordWrap/>
        <w:overflowPunct/>
        <w:topLinePunct w:val="0"/>
        <w:autoSpaceDE/>
        <w:autoSpaceDN/>
        <w:bidi w:val="0"/>
        <w:snapToGrid/>
        <w:spacing w:line="560" w:lineRule="exact"/>
        <w:textAlignment w:val="auto"/>
        <w:rPr>
          <w:rFonts w:hint="eastAsia" w:ascii="仿宋_GB2312" w:hAnsi="仿宋" w:eastAsia="仿宋_GB2312" w:cs="仿宋"/>
          <w:b w:val="0"/>
          <w:bCs/>
          <w:sz w:val="32"/>
          <w:szCs w:val="32"/>
        </w:rPr>
      </w:pPr>
    </w:p>
    <w:p>
      <w:pPr>
        <w:keepNext w:val="0"/>
        <w:keepLines w:val="0"/>
        <w:pageBreakBefore w:val="0"/>
        <w:kinsoku/>
        <w:wordWrap/>
        <w:overflowPunct/>
        <w:topLinePunct w:val="0"/>
        <w:autoSpaceDE/>
        <w:autoSpaceDN/>
        <w:bidi w:val="0"/>
        <w:snapToGrid/>
        <w:spacing w:line="560" w:lineRule="exact"/>
        <w:textAlignment w:val="auto"/>
        <w:rPr>
          <w:rFonts w:hint="eastAsia" w:ascii="仿宋_GB2312" w:hAnsi="仿宋" w:eastAsia="仿宋_GB2312" w:cs="仿宋"/>
          <w:b w:val="0"/>
          <w:bCs/>
          <w:sz w:val="32"/>
          <w:szCs w:val="32"/>
        </w:rPr>
      </w:pPr>
    </w:p>
    <w:p>
      <w:pPr>
        <w:keepNext w:val="0"/>
        <w:keepLines w:val="0"/>
        <w:pageBreakBefore w:val="0"/>
        <w:kinsoku/>
        <w:wordWrap/>
        <w:overflowPunct/>
        <w:topLinePunct w:val="0"/>
        <w:autoSpaceDE/>
        <w:autoSpaceDN/>
        <w:bidi w:val="0"/>
        <w:snapToGrid/>
        <w:spacing w:line="560" w:lineRule="exact"/>
        <w:textAlignment w:val="auto"/>
        <w:rPr>
          <w:rFonts w:hint="eastAsia" w:ascii="仿宋_GB2312" w:hAnsi="仿宋" w:eastAsia="仿宋_GB2312" w:cs="仿宋"/>
          <w:b w:val="0"/>
          <w:bCs/>
          <w:sz w:val="32"/>
          <w:szCs w:val="32"/>
        </w:rPr>
      </w:pPr>
    </w:p>
    <w:p>
      <w:pPr>
        <w:keepNext w:val="0"/>
        <w:keepLines w:val="0"/>
        <w:pageBreakBefore w:val="0"/>
        <w:kinsoku/>
        <w:wordWrap/>
        <w:overflowPunct/>
        <w:topLinePunct w:val="0"/>
        <w:autoSpaceDE/>
        <w:autoSpaceDN/>
        <w:bidi w:val="0"/>
        <w:snapToGrid/>
        <w:spacing w:line="560" w:lineRule="exact"/>
        <w:textAlignment w:val="auto"/>
        <w:rPr>
          <w:rFonts w:hint="eastAsia" w:ascii="仿宋_GB2312" w:hAnsi="仿宋" w:eastAsia="仿宋_GB2312" w:cs="仿宋"/>
          <w:b w:val="0"/>
          <w:bCs/>
          <w:sz w:val="32"/>
          <w:szCs w:val="32"/>
        </w:rPr>
      </w:pPr>
    </w:p>
    <w:p>
      <w:pPr>
        <w:keepNext w:val="0"/>
        <w:keepLines w:val="0"/>
        <w:pageBreakBefore w:val="0"/>
        <w:kinsoku/>
        <w:wordWrap/>
        <w:overflowPunct/>
        <w:topLinePunct w:val="0"/>
        <w:autoSpaceDE/>
        <w:autoSpaceDN/>
        <w:bidi w:val="0"/>
        <w:snapToGrid/>
        <w:spacing w:line="560" w:lineRule="exact"/>
        <w:textAlignment w:val="auto"/>
        <w:rPr>
          <w:rFonts w:hint="eastAsia" w:ascii="仿宋_GB2312" w:hAnsi="仿宋" w:eastAsia="仿宋_GB2312" w:cs="仿宋"/>
          <w:b w:val="0"/>
          <w:bCs/>
          <w:sz w:val="32"/>
          <w:szCs w:val="32"/>
        </w:rPr>
      </w:pPr>
    </w:p>
    <w:p>
      <w:pPr>
        <w:keepNext w:val="0"/>
        <w:keepLines w:val="0"/>
        <w:pageBreakBefore w:val="0"/>
        <w:kinsoku/>
        <w:wordWrap/>
        <w:overflowPunct/>
        <w:topLinePunct w:val="0"/>
        <w:autoSpaceDE/>
        <w:autoSpaceDN/>
        <w:bidi w:val="0"/>
        <w:snapToGrid/>
        <w:spacing w:line="560" w:lineRule="exact"/>
        <w:textAlignment w:val="auto"/>
        <w:rPr>
          <w:rFonts w:hint="eastAsia" w:ascii="仿宋_GB2312" w:hAnsi="仿宋" w:eastAsia="仿宋_GB2312" w:cs="仿宋"/>
          <w:b w:val="0"/>
          <w:bCs/>
          <w:sz w:val="32"/>
          <w:szCs w:val="32"/>
        </w:rPr>
      </w:pPr>
    </w:p>
    <w:p>
      <w:pPr>
        <w:keepNext w:val="0"/>
        <w:keepLines w:val="0"/>
        <w:pageBreakBefore w:val="0"/>
        <w:kinsoku/>
        <w:wordWrap/>
        <w:overflowPunct/>
        <w:topLinePunct w:val="0"/>
        <w:autoSpaceDE/>
        <w:autoSpaceDN/>
        <w:bidi w:val="0"/>
        <w:snapToGrid/>
        <w:spacing w:line="560" w:lineRule="exact"/>
        <w:textAlignment w:val="auto"/>
        <w:rPr>
          <w:rFonts w:hint="eastAsia" w:ascii="仿宋_GB2312" w:hAnsi="仿宋" w:eastAsia="仿宋_GB2312" w:cs="仿宋"/>
          <w:b w:val="0"/>
          <w:bCs/>
          <w:sz w:val="32"/>
          <w:szCs w:val="32"/>
        </w:rPr>
      </w:pPr>
    </w:p>
    <w:p>
      <w:pPr>
        <w:keepNext w:val="0"/>
        <w:keepLines w:val="0"/>
        <w:pageBreakBefore w:val="0"/>
        <w:kinsoku/>
        <w:wordWrap/>
        <w:overflowPunct/>
        <w:topLinePunct w:val="0"/>
        <w:autoSpaceDE/>
        <w:autoSpaceDN/>
        <w:bidi w:val="0"/>
        <w:snapToGrid/>
        <w:spacing w:line="560" w:lineRule="exact"/>
        <w:textAlignment w:val="auto"/>
        <w:rPr>
          <w:rFonts w:ascii="黑体" w:hAnsi="黑体" w:eastAsia="黑体" w:cs="仿宋"/>
          <w:b w:val="0"/>
          <w:bCs/>
          <w:sz w:val="32"/>
          <w:szCs w:val="32"/>
        </w:rPr>
      </w:pPr>
      <w:r>
        <w:rPr>
          <w:rFonts w:hint="eastAsia" w:ascii="黑体" w:hAnsi="黑体" w:eastAsia="黑体" w:cs="仿宋"/>
          <w:b w:val="0"/>
          <w:bCs/>
          <w:sz w:val="32"/>
          <w:szCs w:val="32"/>
        </w:rPr>
        <w:t>附件2</w:t>
      </w:r>
    </w:p>
    <w:p>
      <w:pPr>
        <w:keepNext w:val="0"/>
        <w:keepLines w:val="0"/>
        <w:pageBreakBefore w:val="0"/>
        <w:kinsoku/>
        <w:wordWrap/>
        <w:overflowPunct/>
        <w:topLinePunct w:val="0"/>
        <w:autoSpaceDE/>
        <w:autoSpaceDN/>
        <w:bidi w:val="0"/>
        <w:snapToGrid/>
        <w:spacing w:line="560" w:lineRule="exact"/>
        <w:contextualSpacing/>
        <w:jc w:val="center"/>
        <w:textAlignment w:val="auto"/>
        <w:rPr>
          <w:rFonts w:hint="eastAsia" w:ascii="方正小标宋简体" w:hAnsi="黑体" w:eastAsia="方正小标宋简体" w:cs="仿宋_GB2312"/>
          <w:b w:val="0"/>
          <w:bCs/>
          <w:sz w:val="44"/>
          <w:szCs w:val="44"/>
        </w:rPr>
      </w:pPr>
    </w:p>
    <w:p>
      <w:pPr>
        <w:keepNext w:val="0"/>
        <w:keepLines w:val="0"/>
        <w:pageBreakBefore w:val="0"/>
        <w:kinsoku/>
        <w:wordWrap/>
        <w:overflowPunct/>
        <w:topLinePunct w:val="0"/>
        <w:autoSpaceDE/>
        <w:autoSpaceDN/>
        <w:bidi w:val="0"/>
        <w:snapToGrid/>
        <w:spacing w:line="560" w:lineRule="exact"/>
        <w:contextualSpacing/>
        <w:jc w:val="center"/>
        <w:textAlignment w:val="auto"/>
        <w:rPr>
          <w:rFonts w:ascii="方正小标宋简体" w:hAnsi="黑体" w:eastAsia="方正小标宋简体"/>
          <w:b w:val="0"/>
          <w:bCs/>
          <w:sz w:val="44"/>
          <w:szCs w:val="44"/>
        </w:rPr>
      </w:pPr>
      <w:r>
        <w:rPr>
          <w:rFonts w:hint="eastAsia" w:ascii="方正小标宋简体" w:hAnsi="黑体" w:eastAsia="方正小标宋简体" w:cs="仿宋_GB2312"/>
          <w:b w:val="0"/>
          <w:bCs/>
          <w:sz w:val="44"/>
          <w:szCs w:val="44"/>
        </w:rPr>
        <w:t>学校新型冠状病毒肺炎疫情防控</w:t>
      </w:r>
      <w:r>
        <w:rPr>
          <w:rFonts w:hint="eastAsia" w:ascii="方正小标宋简体" w:hAnsi="黑体" w:eastAsia="方正小标宋简体"/>
          <w:b w:val="0"/>
          <w:bCs/>
          <w:sz w:val="44"/>
          <w:szCs w:val="44"/>
        </w:rPr>
        <w:t>工作领导</w:t>
      </w:r>
    </w:p>
    <w:p>
      <w:pPr>
        <w:keepNext w:val="0"/>
        <w:keepLines w:val="0"/>
        <w:pageBreakBefore w:val="0"/>
        <w:kinsoku/>
        <w:wordWrap/>
        <w:overflowPunct/>
        <w:topLinePunct w:val="0"/>
        <w:autoSpaceDE/>
        <w:autoSpaceDN/>
        <w:bidi w:val="0"/>
        <w:snapToGrid/>
        <w:spacing w:line="560" w:lineRule="exact"/>
        <w:contextualSpacing/>
        <w:jc w:val="center"/>
        <w:textAlignment w:val="auto"/>
        <w:rPr>
          <w:rFonts w:ascii="方正小标宋简体" w:hAnsi="黑体" w:eastAsia="方正小标宋简体"/>
          <w:b w:val="0"/>
          <w:bCs/>
          <w:sz w:val="44"/>
          <w:szCs w:val="44"/>
        </w:rPr>
      </w:pPr>
      <w:r>
        <w:rPr>
          <w:rFonts w:hint="eastAsia" w:ascii="方正小标宋简体" w:hAnsi="黑体" w:eastAsia="方正小标宋简体"/>
          <w:b w:val="0"/>
          <w:bCs/>
          <w:sz w:val="44"/>
          <w:szCs w:val="44"/>
        </w:rPr>
        <w:t>小组专项工作组组成人员及职责</w:t>
      </w: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ascii="仿宋_GB2312" w:hAnsi="宋体" w:eastAsia="仿宋_GB2312" w:cs="Segoe UI"/>
          <w:b w:val="0"/>
          <w:bCs/>
          <w:color w:val="222222"/>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ascii="楷体_GB2312" w:eastAsia="楷体_GB2312"/>
          <w:b w:val="0"/>
          <w:bCs/>
          <w:sz w:val="32"/>
          <w:szCs w:val="32"/>
        </w:rPr>
      </w:pPr>
      <w:r>
        <w:rPr>
          <w:rFonts w:hint="eastAsia" w:ascii="楷体_GB2312" w:eastAsia="楷体_GB2312"/>
          <w:b w:val="0"/>
          <w:bCs/>
          <w:sz w:val="32"/>
          <w:szCs w:val="32"/>
        </w:rPr>
        <w:t>（一）综合协调组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ascii="仿宋_GB2312" w:eastAsia="仿宋_GB2312"/>
          <w:b w:val="0"/>
          <w:bCs/>
          <w:sz w:val="32"/>
          <w:szCs w:val="32"/>
        </w:rPr>
      </w:pPr>
      <w:r>
        <w:rPr>
          <w:rFonts w:hint="eastAsia" w:ascii="仿宋_GB2312" w:eastAsia="仿宋_GB2312"/>
          <w:b w:val="0"/>
          <w:bCs/>
          <w:sz w:val="32"/>
          <w:szCs w:val="32"/>
        </w:rPr>
        <w:t>责任领导：周吉星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ascii="仿宋_GB2312" w:eastAsia="仿宋_GB2312"/>
          <w:b w:val="0"/>
          <w:bCs/>
          <w:sz w:val="32"/>
          <w:szCs w:val="32"/>
        </w:rPr>
      </w:pPr>
      <w:r>
        <w:rPr>
          <w:rFonts w:hint="eastAsia" w:ascii="仿宋_GB2312" w:eastAsia="仿宋_GB2312"/>
          <w:b w:val="0"/>
          <w:bCs/>
          <w:sz w:val="32"/>
          <w:szCs w:val="32"/>
        </w:rPr>
        <w:t>组长单位：党</w:t>
      </w:r>
      <w:r>
        <w:rPr>
          <w:rFonts w:hint="eastAsia" w:ascii="仿宋_GB2312" w:eastAsia="仿宋_GB2312"/>
          <w:b w:val="0"/>
          <w:bCs/>
          <w:sz w:val="32"/>
          <w:szCs w:val="32"/>
          <w:lang w:val="en-US" w:eastAsia="zh-CN"/>
        </w:rPr>
        <w:t>委（院长）</w:t>
      </w:r>
      <w:r>
        <w:rPr>
          <w:rFonts w:hint="eastAsia" w:ascii="仿宋_GB2312" w:eastAsia="仿宋_GB2312"/>
          <w:b w:val="0"/>
          <w:bCs/>
          <w:sz w:val="32"/>
          <w:szCs w:val="32"/>
        </w:rPr>
        <w:t>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eastAsia="仿宋_GB2312"/>
          <w:b w:val="0"/>
          <w:bCs/>
          <w:sz w:val="32"/>
          <w:szCs w:val="32"/>
          <w:lang w:eastAsia="zh-CN"/>
        </w:rPr>
      </w:pPr>
      <w:r>
        <w:rPr>
          <w:rFonts w:hint="eastAsia" w:ascii="仿宋_GB2312" w:eastAsia="仿宋_GB2312"/>
          <w:b w:val="0"/>
          <w:bCs/>
          <w:sz w:val="32"/>
          <w:szCs w:val="32"/>
        </w:rPr>
        <w:t>成员单位：各部门、各</w:t>
      </w:r>
      <w:r>
        <w:rPr>
          <w:rFonts w:hint="eastAsia" w:ascii="仿宋_GB2312" w:eastAsia="仿宋_GB2312"/>
          <w:b w:val="0"/>
          <w:bCs/>
          <w:sz w:val="32"/>
          <w:szCs w:val="32"/>
          <w:lang w:val="en-US" w:eastAsia="zh-CN"/>
        </w:rPr>
        <w:t>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ascii="仿宋_GB2312" w:eastAsia="仿宋_GB2312"/>
          <w:b w:val="0"/>
          <w:bCs/>
          <w:sz w:val="32"/>
          <w:szCs w:val="32"/>
        </w:rPr>
      </w:pPr>
      <w:r>
        <w:rPr>
          <w:rFonts w:hint="eastAsia" w:ascii="仿宋_GB2312" w:eastAsia="仿宋_GB2312"/>
          <w:b w:val="0"/>
          <w:bCs/>
          <w:sz w:val="32"/>
          <w:szCs w:val="32"/>
        </w:rPr>
        <w:t>工作职责：负责新型冠状病毒肺炎疫情防控工作的统筹协调；起草、审核重要文稿；及时向省教育厅和市委、市政府、市教体局、市人社局报送重要工作情况；做好会议筹备、记录整理、纪要印发、宣传舆情等工作；负责对外信息沟通交流和发布；建立与属地卫生健康部门和公安机关联防联控机制，主动接受疫情防控工作指导；健全信息报送机制，建立健全学校、系部、班级、教师、学生沟通渠道；疫情防控期间，坚持24小时值班制度，实行日报告、零报告制度；完成领导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ascii="楷体_GB2312" w:eastAsia="楷体_GB2312"/>
          <w:b w:val="0"/>
          <w:bCs/>
          <w:sz w:val="32"/>
          <w:szCs w:val="32"/>
        </w:rPr>
      </w:pPr>
      <w:r>
        <w:rPr>
          <w:rFonts w:hint="eastAsia" w:ascii="楷体_GB2312" w:eastAsia="楷体_GB2312"/>
          <w:b w:val="0"/>
          <w:bCs/>
          <w:sz w:val="32"/>
          <w:szCs w:val="32"/>
        </w:rPr>
        <w:t>（二）教育教学组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default" w:ascii="仿宋_GB2312" w:eastAsia="仿宋_GB2312"/>
          <w:b w:val="0"/>
          <w:bCs/>
          <w:sz w:val="32"/>
          <w:szCs w:val="32"/>
          <w:lang w:val="en-US" w:eastAsia="zh-CN"/>
        </w:rPr>
      </w:pPr>
      <w:r>
        <w:rPr>
          <w:rFonts w:hint="eastAsia" w:ascii="仿宋_GB2312" w:eastAsia="仿宋_GB2312"/>
          <w:b w:val="0"/>
          <w:bCs/>
          <w:sz w:val="32"/>
          <w:szCs w:val="32"/>
        </w:rPr>
        <w:t>责任领导：</w:t>
      </w:r>
      <w:r>
        <w:rPr>
          <w:rFonts w:hint="eastAsia" w:ascii="仿宋_GB2312" w:eastAsia="仿宋_GB2312"/>
          <w:b w:val="0"/>
          <w:bCs/>
          <w:sz w:val="32"/>
          <w:szCs w:val="32"/>
          <w:lang w:val="en-US" w:eastAsia="zh-CN"/>
        </w:rPr>
        <w:t>周爱红、殷淑英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ascii="仿宋_GB2312" w:eastAsia="仿宋_GB2312"/>
          <w:b w:val="0"/>
          <w:bCs/>
          <w:sz w:val="32"/>
          <w:szCs w:val="32"/>
        </w:rPr>
      </w:pPr>
      <w:r>
        <w:rPr>
          <w:rFonts w:hint="eastAsia" w:ascii="仿宋_GB2312" w:eastAsia="仿宋_GB2312"/>
          <w:b w:val="0"/>
          <w:bCs/>
          <w:sz w:val="32"/>
          <w:szCs w:val="32"/>
        </w:rPr>
        <w:t>组长单位：教务处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default" w:ascii="仿宋_GB2312" w:eastAsia="仿宋_GB2312"/>
          <w:b w:val="0"/>
          <w:bCs/>
          <w:sz w:val="32"/>
          <w:szCs w:val="32"/>
          <w:lang w:val="en-US" w:eastAsia="zh-CN"/>
        </w:rPr>
      </w:pPr>
      <w:r>
        <w:rPr>
          <w:rFonts w:hint="eastAsia" w:ascii="仿宋_GB2312" w:eastAsia="仿宋_GB2312"/>
          <w:b w:val="0"/>
          <w:bCs/>
          <w:sz w:val="32"/>
          <w:szCs w:val="32"/>
        </w:rPr>
        <w:t>成员单位：招生就业指导处、各系</w:t>
      </w:r>
      <w:r>
        <w:rPr>
          <w:rFonts w:hint="eastAsia" w:ascii="仿宋_GB2312" w:eastAsia="仿宋_GB2312"/>
          <w:b w:val="0"/>
          <w:bCs/>
          <w:sz w:val="32"/>
          <w:szCs w:val="32"/>
          <w:lang w:eastAsia="zh-CN"/>
        </w:rPr>
        <w:t>（</w:t>
      </w:r>
      <w:r>
        <w:rPr>
          <w:rFonts w:hint="eastAsia" w:ascii="仿宋_GB2312" w:eastAsia="仿宋_GB2312"/>
          <w:b w:val="0"/>
          <w:bCs/>
          <w:sz w:val="32"/>
          <w:szCs w:val="32"/>
        </w:rPr>
        <w:t>部</w:t>
      </w: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ascii="仿宋_GB2312" w:eastAsia="仿宋_GB2312"/>
          <w:b w:val="0"/>
          <w:bCs/>
          <w:sz w:val="32"/>
          <w:szCs w:val="32"/>
        </w:rPr>
      </w:pPr>
      <w:r>
        <w:rPr>
          <w:rFonts w:hint="eastAsia" w:ascii="仿宋_GB2312" w:eastAsia="仿宋_GB2312"/>
          <w:b w:val="0"/>
          <w:bCs/>
          <w:sz w:val="32"/>
          <w:szCs w:val="32"/>
        </w:rPr>
        <w:t>工作职责：</w:t>
      </w:r>
      <w:r>
        <w:rPr>
          <w:rFonts w:hint="eastAsia" w:ascii="仿宋_GB2312" w:hAnsi="Times New Roman" w:eastAsia="仿宋_GB2312" w:cs="Times New Roman"/>
          <w:b w:val="0"/>
          <w:bCs/>
          <w:sz w:val="32"/>
          <w:szCs w:val="32"/>
          <w:lang w:val="en-US" w:eastAsia="zh-CN"/>
        </w:rPr>
        <w:t>根据疫情防控要求，</w:t>
      </w:r>
      <w:r>
        <w:rPr>
          <w:rFonts w:hint="eastAsia" w:ascii="仿宋_GB2312" w:hAnsi="Times New Roman" w:eastAsia="仿宋_GB2312" w:cs="Times New Roman"/>
          <w:b w:val="0"/>
          <w:bCs/>
          <w:sz w:val="32"/>
          <w:szCs w:val="32"/>
        </w:rPr>
        <w:t>调</w:t>
      </w:r>
      <w:r>
        <w:rPr>
          <w:rFonts w:hint="eastAsia" w:ascii="仿宋_GB2312" w:eastAsia="仿宋_GB2312"/>
          <w:b w:val="0"/>
          <w:bCs/>
          <w:sz w:val="32"/>
          <w:szCs w:val="32"/>
        </w:rPr>
        <w:t>整并制定教学实施计划；负责教学组织、调度与过程管理；安排组织线上教学；统筹安排线下课程补课、实习实训和各类考试。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ascii="楷体_GB2312" w:eastAsia="楷体_GB2312"/>
          <w:b w:val="0"/>
          <w:bCs/>
          <w:sz w:val="32"/>
          <w:szCs w:val="32"/>
        </w:rPr>
      </w:pPr>
      <w:r>
        <w:rPr>
          <w:rFonts w:hint="eastAsia" w:ascii="楷体_GB2312" w:eastAsia="楷体_GB2312"/>
          <w:b w:val="0"/>
          <w:bCs/>
          <w:sz w:val="32"/>
          <w:szCs w:val="32"/>
        </w:rPr>
        <w:t>（三）学生管理组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ascii="仿宋_GB2312" w:eastAsia="仿宋_GB2312"/>
          <w:b w:val="0"/>
          <w:bCs/>
          <w:sz w:val="32"/>
          <w:szCs w:val="32"/>
        </w:rPr>
      </w:pPr>
      <w:r>
        <w:rPr>
          <w:rFonts w:hint="eastAsia" w:ascii="仿宋_GB2312" w:eastAsia="仿宋_GB2312"/>
          <w:b w:val="0"/>
          <w:bCs/>
          <w:sz w:val="32"/>
          <w:szCs w:val="32"/>
        </w:rPr>
        <w:t>责任领导：郭士武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ascii="仿宋_GB2312" w:eastAsia="仿宋_GB2312"/>
          <w:b w:val="0"/>
          <w:bCs/>
          <w:sz w:val="32"/>
          <w:szCs w:val="32"/>
        </w:rPr>
      </w:pPr>
      <w:r>
        <w:rPr>
          <w:rFonts w:hint="eastAsia" w:ascii="仿宋_GB2312" w:eastAsia="仿宋_GB2312"/>
          <w:b w:val="0"/>
          <w:bCs/>
          <w:sz w:val="32"/>
          <w:szCs w:val="32"/>
        </w:rPr>
        <w:t>组长单位：学生处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ascii="仿宋_GB2312" w:eastAsia="仿宋_GB2312"/>
          <w:b w:val="0"/>
          <w:bCs/>
          <w:sz w:val="32"/>
          <w:szCs w:val="32"/>
        </w:rPr>
      </w:pPr>
      <w:r>
        <w:rPr>
          <w:rFonts w:hint="eastAsia" w:ascii="仿宋_GB2312" w:eastAsia="仿宋_GB2312"/>
          <w:b w:val="0"/>
          <w:bCs/>
          <w:sz w:val="32"/>
          <w:szCs w:val="32"/>
        </w:rPr>
        <w:t>成员单位：团委、保卫处、各系</w:t>
      </w:r>
      <w:r>
        <w:rPr>
          <w:rFonts w:hint="eastAsia" w:ascii="仿宋_GB2312" w:eastAsia="仿宋_GB2312"/>
          <w:b w:val="0"/>
          <w:bCs/>
          <w:sz w:val="32"/>
          <w:szCs w:val="32"/>
          <w:lang w:eastAsia="zh-CN"/>
        </w:rPr>
        <w:t>（</w:t>
      </w:r>
      <w:r>
        <w:rPr>
          <w:rFonts w:hint="eastAsia" w:ascii="仿宋_GB2312" w:eastAsia="仿宋_GB2312"/>
          <w:b w:val="0"/>
          <w:bCs/>
          <w:sz w:val="32"/>
          <w:szCs w:val="32"/>
        </w:rPr>
        <w:t>部</w:t>
      </w: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ascii="仿宋_GB2312" w:eastAsia="仿宋_GB2312"/>
          <w:b w:val="0"/>
          <w:bCs/>
          <w:sz w:val="32"/>
          <w:szCs w:val="32"/>
        </w:rPr>
      </w:pPr>
      <w:r>
        <w:rPr>
          <w:rFonts w:hint="eastAsia" w:ascii="仿宋_GB2312" w:eastAsia="仿宋_GB2312"/>
          <w:b w:val="0"/>
          <w:bCs/>
          <w:sz w:val="32"/>
          <w:szCs w:val="32"/>
        </w:rPr>
        <w:t>工作职责：负责假期期间家校沟通管理；开展心理健康教育；组织学生安全返校；做好宿舍管理；做好学生日常管理。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ascii="楷体_GB2312" w:eastAsia="楷体_GB2312"/>
          <w:b w:val="0"/>
          <w:bCs/>
          <w:sz w:val="32"/>
          <w:szCs w:val="32"/>
        </w:rPr>
      </w:pPr>
      <w:r>
        <w:rPr>
          <w:rFonts w:hint="eastAsia" w:ascii="楷体_GB2312" w:eastAsia="楷体_GB2312"/>
          <w:b w:val="0"/>
          <w:bCs/>
          <w:sz w:val="32"/>
          <w:szCs w:val="32"/>
        </w:rPr>
        <w:t>（四）后勤保障组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default" w:ascii="仿宋_GB2312" w:eastAsia="仿宋_GB2312"/>
          <w:b w:val="0"/>
          <w:bCs/>
          <w:sz w:val="32"/>
          <w:szCs w:val="32"/>
          <w:lang w:val="en-US" w:eastAsia="zh-CN"/>
        </w:rPr>
      </w:pPr>
      <w:r>
        <w:rPr>
          <w:rFonts w:hint="eastAsia" w:ascii="仿宋_GB2312" w:eastAsia="仿宋_GB2312"/>
          <w:b w:val="0"/>
          <w:bCs/>
          <w:sz w:val="32"/>
          <w:szCs w:val="32"/>
        </w:rPr>
        <w:t>责任领导：张苹</w:t>
      </w: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多建民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ascii="仿宋_GB2312" w:eastAsia="仿宋_GB2312"/>
          <w:b w:val="0"/>
          <w:bCs/>
          <w:sz w:val="32"/>
          <w:szCs w:val="32"/>
        </w:rPr>
      </w:pPr>
      <w:r>
        <w:rPr>
          <w:rFonts w:hint="eastAsia" w:ascii="仿宋_GB2312" w:eastAsia="仿宋_GB2312"/>
          <w:b w:val="0"/>
          <w:bCs/>
          <w:sz w:val="32"/>
          <w:szCs w:val="32"/>
        </w:rPr>
        <w:t>组长单位：后勤基建处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ascii="仿宋_GB2312" w:eastAsia="仿宋_GB2312"/>
          <w:b w:val="0"/>
          <w:bCs/>
          <w:sz w:val="32"/>
          <w:szCs w:val="32"/>
        </w:rPr>
      </w:pPr>
      <w:r>
        <w:rPr>
          <w:rFonts w:hint="eastAsia" w:ascii="仿宋_GB2312" w:eastAsia="仿宋_GB2312"/>
          <w:b w:val="0"/>
          <w:bCs/>
          <w:sz w:val="32"/>
          <w:szCs w:val="32"/>
        </w:rPr>
        <w:t>成员单位：财务处、继续教育学院、各系</w:t>
      </w:r>
      <w:r>
        <w:rPr>
          <w:rFonts w:hint="eastAsia" w:ascii="仿宋_GB2312" w:eastAsia="仿宋_GB2312"/>
          <w:b w:val="0"/>
          <w:bCs/>
          <w:sz w:val="32"/>
          <w:szCs w:val="32"/>
          <w:lang w:eastAsia="zh-CN"/>
        </w:rPr>
        <w:t>（</w:t>
      </w:r>
      <w:r>
        <w:rPr>
          <w:rFonts w:hint="eastAsia" w:ascii="仿宋_GB2312" w:eastAsia="仿宋_GB2312"/>
          <w:b w:val="0"/>
          <w:bCs/>
          <w:sz w:val="32"/>
          <w:szCs w:val="32"/>
        </w:rPr>
        <w:t>部</w:t>
      </w: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ascii="仿宋_GB2312" w:eastAsia="仿宋_GB2312"/>
          <w:b w:val="0"/>
          <w:bCs/>
          <w:sz w:val="32"/>
          <w:szCs w:val="32"/>
        </w:rPr>
      </w:pPr>
      <w:r>
        <w:rPr>
          <w:rFonts w:hint="eastAsia" w:ascii="仿宋_GB2312" w:eastAsia="仿宋_GB2312"/>
          <w:b w:val="0"/>
          <w:bCs/>
          <w:sz w:val="32"/>
          <w:szCs w:val="32"/>
        </w:rPr>
        <w:t>工作职责：做好经费保障；做好物资准备；做好校园消毒管理；做好食堂卫生及餐饮人员管理；设置隔离区域。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ascii="楷体_GB2312" w:eastAsia="楷体_GB2312"/>
          <w:b w:val="0"/>
          <w:bCs/>
          <w:sz w:val="32"/>
          <w:szCs w:val="32"/>
        </w:rPr>
      </w:pPr>
      <w:r>
        <w:rPr>
          <w:rFonts w:hint="eastAsia" w:ascii="楷体_GB2312" w:eastAsia="楷体_GB2312"/>
          <w:b w:val="0"/>
          <w:bCs/>
          <w:sz w:val="32"/>
          <w:szCs w:val="32"/>
        </w:rPr>
        <w:t>（五）督导督查组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eastAsia="仿宋_GB2312"/>
          <w:b w:val="0"/>
          <w:bCs/>
          <w:sz w:val="32"/>
          <w:szCs w:val="32"/>
          <w:lang w:eastAsia="zh-CN"/>
        </w:rPr>
      </w:pPr>
      <w:r>
        <w:rPr>
          <w:rFonts w:hint="eastAsia" w:ascii="仿宋_GB2312" w:eastAsia="仿宋_GB2312"/>
          <w:b w:val="0"/>
          <w:bCs/>
          <w:sz w:val="32"/>
          <w:szCs w:val="32"/>
        </w:rPr>
        <w:t>责任领导：</w:t>
      </w:r>
      <w:r>
        <w:rPr>
          <w:rFonts w:hint="eastAsia" w:ascii="仿宋_GB2312" w:eastAsia="仿宋_GB2312"/>
          <w:b w:val="0"/>
          <w:bCs/>
          <w:sz w:val="32"/>
          <w:szCs w:val="32"/>
          <w:lang w:val="en-US" w:eastAsia="zh-CN"/>
        </w:rPr>
        <w:t>聂长义</w:t>
      </w:r>
      <w:r>
        <w:rPr>
          <w:rFonts w:hint="eastAsia" w:ascii="仿宋_GB2312" w:eastAsia="仿宋_GB2312"/>
          <w:b w:val="0"/>
          <w:bCs/>
          <w:sz w:val="32"/>
          <w:szCs w:val="32"/>
        </w:rPr>
        <w:t>、</w:t>
      </w:r>
      <w:r>
        <w:rPr>
          <w:rFonts w:hint="eastAsia" w:ascii="仿宋_GB2312" w:eastAsia="仿宋_GB2312"/>
          <w:b w:val="0"/>
          <w:bCs/>
          <w:sz w:val="32"/>
          <w:szCs w:val="32"/>
          <w:lang w:val="en-US" w:eastAsia="zh-CN"/>
        </w:rPr>
        <w:t>孟繁营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eastAsia="仿宋_GB2312"/>
          <w:b w:val="0"/>
          <w:bCs/>
          <w:sz w:val="32"/>
          <w:szCs w:val="32"/>
          <w:lang w:eastAsia="zh-CN"/>
        </w:rPr>
      </w:pPr>
      <w:r>
        <w:rPr>
          <w:rFonts w:hint="eastAsia" w:ascii="仿宋_GB2312" w:eastAsia="仿宋_GB2312"/>
          <w:b w:val="0"/>
          <w:bCs/>
          <w:sz w:val="32"/>
          <w:szCs w:val="32"/>
        </w:rPr>
        <w:t>组长单位：纪委</w:t>
      </w:r>
      <w:r>
        <w:rPr>
          <w:rFonts w:hint="eastAsia" w:ascii="仿宋_GB2312" w:eastAsia="仿宋_GB2312"/>
          <w:b w:val="0"/>
          <w:bCs/>
          <w:sz w:val="32"/>
          <w:szCs w:val="32"/>
          <w:lang w:eastAsia="zh-CN"/>
        </w:rPr>
        <w:t>（监察专员办公室）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ascii="仿宋_GB2312" w:eastAsia="仿宋_GB2312"/>
          <w:b w:val="0"/>
          <w:bCs/>
          <w:sz w:val="32"/>
          <w:szCs w:val="32"/>
        </w:rPr>
      </w:pPr>
      <w:r>
        <w:rPr>
          <w:rFonts w:hint="eastAsia" w:ascii="仿宋_GB2312" w:eastAsia="仿宋_GB2312"/>
          <w:b w:val="0"/>
          <w:bCs/>
          <w:sz w:val="32"/>
          <w:szCs w:val="32"/>
        </w:rPr>
        <w:t>成员单位：组织人事处、党政办公室、学生处、保卫处、后勤基建处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ascii="仿宋_GB2312" w:eastAsia="仿宋_GB2312"/>
          <w:b w:val="0"/>
          <w:bCs/>
          <w:sz w:val="32"/>
          <w:szCs w:val="32"/>
        </w:rPr>
      </w:pPr>
      <w:r>
        <w:rPr>
          <w:rFonts w:hint="eastAsia" w:ascii="仿宋_GB2312" w:eastAsia="仿宋_GB2312"/>
          <w:b w:val="0"/>
          <w:bCs/>
          <w:sz w:val="32"/>
          <w:szCs w:val="32"/>
        </w:rPr>
        <w:t>工作职责：深入教室、宿舍、食堂、图书馆、实训室、校园出入口等，实地检查人员管控、值班值守、健康检测、清洁消毒、饮食安全等情况，督促防控措施落到实处。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cs="仿宋"/>
          <w:b w:val="0"/>
          <w:bCs/>
          <w:sz w:val="32"/>
          <w:szCs w:val="32"/>
        </w:rPr>
      </w:pPr>
    </w:p>
    <w:p>
      <w:pPr>
        <w:rPr>
          <w:rFonts w:hint="eastAsia" w:ascii="黑体" w:hAnsi="黑体" w:eastAsia="黑体" w:cs="仿宋"/>
          <w:b w:val="0"/>
          <w:bCs/>
          <w:sz w:val="32"/>
          <w:szCs w:val="32"/>
        </w:rPr>
      </w:pPr>
    </w:p>
    <w:p>
      <w:pPr>
        <w:rPr>
          <w:rFonts w:hint="eastAsia" w:ascii="黑体" w:hAnsi="黑体" w:eastAsia="黑体" w:cs="仿宋"/>
          <w:b w:val="0"/>
          <w:bCs/>
          <w:sz w:val="32"/>
          <w:szCs w:val="32"/>
          <w:lang w:val="en-US" w:eastAsia="zh-CN"/>
        </w:rPr>
      </w:pPr>
      <w:r>
        <w:rPr>
          <w:rFonts w:hint="eastAsia" w:ascii="黑体" w:hAnsi="黑体" w:eastAsia="黑体" w:cs="仿宋"/>
          <w:b w:val="0"/>
          <w:bCs/>
          <w:sz w:val="32"/>
          <w:szCs w:val="32"/>
        </w:rPr>
        <w:t>附件</w:t>
      </w:r>
      <w:r>
        <w:rPr>
          <w:rFonts w:hint="eastAsia" w:ascii="黑体" w:hAnsi="黑体" w:eastAsia="黑体" w:cs="仿宋"/>
          <w:b w:val="0"/>
          <w:bCs/>
          <w:sz w:val="32"/>
          <w:szCs w:val="32"/>
          <w:lang w:val="en-US" w:eastAsia="zh-CN"/>
        </w:rPr>
        <w:t>3</w:t>
      </w:r>
    </w:p>
    <w:p>
      <w:pPr>
        <w:rPr>
          <w:rFonts w:hint="eastAsia" w:ascii="黑体" w:hAnsi="黑体" w:eastAsia="黑体" w:cs="仿宋"/>
          <w:b w:val="0"/>
          <w:bCs/>
          <w:sz w:val="32"/>
          <w:szCs w:val="32"/>
          <w:lang w:val="en-US" w:eastAsia="zh-CN"/>
        </w:rPr>
      </w:pPr>
    </w:p>
    <w:p>
      <w:pPr>
        <w:spacing w:line="640" w:lineRule="exact"/>
        <w:jc w:val="center"/>
        <w:rPr>
          <w:rFonts w:hint="eastAsia" w:ascii="方正小标宋简体" w:hAnsi="方正小标宋简体" w:eastAsia="方正小标宋简体" w:cs="方正小标宋简体"/>
          <w:b w:val="0"/>
          <w:bCs/>
          <w:sz w:val="44"/>
          <w:szCs w:val="44"/>
          <w:lang w:bidi="ar"/>
        </w:rPr>
      </w:pPr>
      <w:r>
        <w:rPr>
          <w:rFonts w:hint="eastAsia" w:ascii="方正小标宋简体" w:hAnsi="方正小标宋简体" w:eastAsia="方正小标宋简体" w:cs="方正小标宋简体"/>
          <w:b w:val="0"/>
          <w:bCs/>
          <w:sz w:val="44"/>
          <w:szCs w:val="44"/>
          <w:lang w:bidi="ar"/>
        </w:rPr>
        <w:t>学校突发疫情应急处置工作领导</w:t>
      </w:r>
    </w:p>
    <w:p>
      <w:pPr>
        <w:spacing w:line="640" w:lineRule="exact"/>
        <w:jc w:val="center"/>
        <w:rPr>
          <w:rFonts w:ascii="方正小标宋简体" w:hAnsi="方正小标宋简体" w:eastAsia="方正小标宋简体" w:cs="方正小标宋简体"/>
          <w:b w:val="0"/>
          <w:bCs/>
          <w:sz w:val="44"/>
          <w:szCs w:val="44"/>
          <w:lang w:bidi="ar"/>
        </w:rPr>
      </w:pPr>
      <w:r>
        <w:rPr>
          <w:rFonts w:hint="eastAsia" w:ascii="方正小标宋简体" w:hAnsi="方正小标宋简体" w:eastAsia="方正小标宋简体" w:cs="方正小标宋简体"/>
          <w:b w:val="0"/>
          <w:bCs/>
          <w:sz w:val="44"/>
          <w:szCs w:val="44"/>
          <w:lang w:bidi="ar"/>
        </w:rPr>
        <w:t>小组组成人员名单</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ascii="仿宋_GB2312" w:eastAsia="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ascii="仿宋_GB2312" w:eastAsia="仿宋_GB2312"/>
          <w:b w:val="0"/>
          <w:bCs/>
          <w:sz w:val="32"/>
          <w:szCs w:val="32"/>
        </w:rPr>
      </w:pPr>
      <w:r>
        <w:rPr>
          <w:rFonts w:hint="eastAsia" w:ascii="仿宋_GB2312" w:eastAsia="仿宋_GB2312"/>
          <w:b w:val="0"/>
          <w:bCs/>
          <w:sz w:val="32"/>
          <w:szCs w:val="32"/>
        </w:rPr>
        <w:t>组</w:t>
      </w:r>
      <w:r>
        <w:rPr>
          <w:rFonts w:ascii="仿宋_GB2312" w:eastAsia="仿宋_GB2312"/>
          <w:b w:val="0"/>
          <w:bCs/>
          <w:sz w:val="32"/>
          <w:szCs w:val="32"/>
        </w:rPr>
        <w:t xml:space="preserve">  长</w:t>
      </w:r>
      <w:r>
        <w:rPr>
          <w:rFonts w:hint="eastAsia" w:ascii="仿宋_GB2312" w:eastAsia="仿宋_GB2312"/>
          <w:b w:val="0"/>
          <w:bCs/>
          <w:sz w:val="32"/>
          <w:szCs w:val="32"/>
        </w:rPr>
        <w:t>：</w:t>
      </w:r>
      <w:r>
        <w:rPr>
          <w:rFonts w:ascii="仿宋_GB2312" w:eastAsia="仿宋_GB2312"/>
          <w:b w:val="0"/>
          <w:bCs/>
          <w:sz w:val="32"/>
          <w:szCs w:val="32"/>
        </w:rPr>
        <w:t>樊兆杰  张同光</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default" w:ascii="仿宋_GB2312" w:eastAsia="仿宋_GB2312"/>
          <w:b w:val="0"/>
          <w:bCs/>
          <w:sz w:val="32"/>
          <w:szCs w:val="32"/>
          <w:lang w:val="en-US" w:eastAsia="zh-CN"/>
        </w:rPr>
      </w:pPr>
      <w:r>
        <w:rPr>
          <w:rFonts w:hint="eastAsia" w:ascii="仿宋_GB2312" w:eastAsia="仿宋_GB2312"/>
          <w:b w:val="0"/>
          <w:bCs/>
          <w:sz w:val="32"/>
          <w:szCs w:val="32"/>
          <w:lang w:val="en-US" w:eastAsia="zh-CN"/>
        </w:rPr>
        <w:t>常务副组长：郭士武</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_GB2312" w:eastAsia="仿宋_GB2312"/>
          <w:b w:val="0"/>
          <w:bCs/>
          <w:sz w:val="32"/>
          <w:szCs w:val="32"/>
        </w:rPr>
      </w:pPr>
      <w:r>
        <w:rPr>
          <w:rFonts w:hint="eastAsia" w:ascii="仿宋_GB2312" w:eastAsia="仿宋_GB2312"/>
          <w:b w:val="0"/>
          <w:bCs/>
          <w:sz w:val="32"/>
          <w:szCs w:val="32"/>
        </w:rPr>
        <w:t xml:space="preserve">副组长：张 </w:t>
      </w:r>
      <w:r>
        <w:rPr>
          <w:rFonts w:ascii="仿宋_GB2312" w:eastAsia="仿宋_GB2312"/>
          <w:b w:val="0"/>
          <w:bCs/>
          <w:sz w:val="32"/>
          <w:szCs w:val="32"/>
        </w:rPr>
        <w:t xml:space="preserve"> </w:t>
      </w:r>
      <w:r>
        <w:rPr>
          <w:rFonts w:hint="eastAsia" w:ascii="仿宋_GB2312" w:eastAsia="仿宋_GB2312"/>
          <w:b w:val="0"/>
          <w:bCs/>
          <w:sz w:val="32"/>
          <w:szCs w:val="32"/>
        </w:rPr>
        <w:t xml:space="preserve">苹 </w:t>
      </w:r>
      <w:r>
        <w:rPr>
          <w:rFonts w:ascii="仿宋_GB2312" w:eastAsia="仿宋_GB2312"/>
          <w:b w:val="0"/>
          <w:bCs/>
          <w:sz w:val="32"/>
          <w:szCs w:val="32"/>
        </w:rPr>
        <w:t xml:space="preserve"> </w:t>
      </w:r>
      <w:r>
        <w:rPr>
          <w:rFonts w:hint="eastAsia" w:ascii="仿宋_GB2312" w:eastAsia="仿宋_GB2312"/>
          <w:b w:val="0"/>
          <w:bCs/>
          <w:sz w:val="32"/>
          <w:szCs w:val="32"/>
        </w:rPr>
        <w:t>周爱红</w:t>
      </w:r>
      <w:r>
        <w:rPr>
          <w:rFonts w:hint="eastAsia" w:ascii="仿宋_GB2312" w:eastAsia="仿宋_GB2312"/>
          <w:b w:val="0"/>
          <w:bCs/>
          <w:sz w:val="32"/>
          <w:szCs w:val="32"/>
          <w:lang w:val="en-US" w:eastAsia="zh-CN"/>
        </w:rPr>
        <w:t xml:space="preserve">  殷淑英  聂长义  多建民</w:t>
      </w:r>
      <w:r>
        <w:rPr>
          <w:rFonts w:hint="eastAsia" w:ascii="仿宋_GB2312" w:eastAsia="仿宋_GB2312"/>
          <w:b w:val="0"/>
          <w:bCs/>
          <w:sz w:val="32"/>
          <w:szCs w:val="32"/>
        </w:rPr>
        <w:t xml:space="preserve"> </w:t>
      </w:r>
      <w:r>
        <w:rPr>
          <w:rFonts w:ascii="仿宋_GB2312" w:eastAsia="仿宋_GB2312"/>
          <w:b w:val="0"/>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1920" w:firstLineChars="600"/>
        <w:jc w:val="left"/>
        <w:textAlignment w:val="auto"/>
        <w:rPr>
          <w:rFonts w:hint="default" w:ascii="仿宋_GB2312" w:eastAsia="仿宋_GB2312"/>
          <w:b w:val="0"/>
          <w:bCs/>
          <w:sz w:val="32"/>
          <w:szCs w:val="32"/>
          <w:lang w:val="en-US" w:eastAsia="zh-CN"/>
        </w:rPr>
      </w:pPr>
      <w:r>
        <w:rPr>
          <w:rFonts w:hint="eastAsia" w:ascii="仿宋_GB2312" w:eastAsia="仿宋_GB2312"/>
          <w:b w:val="0"/>
          <w:bCs/>
          <w:sz w:val="32"/>
          <w:szCs w:val="32"/>
        </w:rPr>
        <w:t>周吉星</w:t>
      </w:r>
      <w:r>
        <w:rPr>
          <w:rFonts w:hint="eastAsia" w:ascii="仿宋_GB2312" w:eastAsia="仿宋_GB2312"/>
          <w:b w:val="0"/>
          <w:bCs/>
          <w:sz w:val="32"/>
          <w:szCs w:val="32"/>
          <w:lang w:val="en-US" w:eastAsia="zh-CN"/>
        </w:rPr>
        <w:t xml:space="preserve">  孟繁营</w:t>
      </w:r>
    </w:p>
    <w:p>
      <w:pPr>
        <w:keepNext w:val="0"/>
        <w:keepLines w:val="0"/>
        <w:pageBreakBefore w:val="0"/>
        <w:widowControl w:val="0"/>
        <w:kinsoku/>
        <w:wordWrap/>
        <w:overflowPunct/>
        <w:topLinePunct w:val="0"/>
        <w:autoSpaceDE/>
        <w:autoSpaceDN/>
        <w:bidi w:val="0"/>
        <w:adjustRightInd/>
        <w:snapToGrid/>
        <w:spacing w:line="540" w:lineRule="exact"/>
        <w:ind w:left="1280" w:leftChars="305" w:hanging="640" w:hangingChars="200"/>
        <w:jc w:val="left"/>
        <w:textAlignment w:val="auto"/>
        <w:rPr>
          <w:rFonts w:ascii="仿宋_GB2312" w:eastAsia="仿宋_GB2312"/>
          <w:b w:val="0"/>
          <w:bCs/>
          <w:sz w:val="32"/>
          <w:szCs w:val="32"/>
        </w:rPr>
      </w:pPr>
      <w:r>
        <w:rPr>
          <w:rFonts w:hint="eastAsia" w:ascii="仿宋_GB2312" w:eastAsia="仿宋_GB2312"/>
          <w:b w:val="0"/>
          <w:bCs/>
          <w:sz w:val="32"/>
          <w:szCs w:val="32"/>
        </w:rPr>
        <w:t>成</w:t>
      </w:r>
      <w:r>
        <w:rPr>
          <w:rFonts w:ascii="仿宋_GB2312" w:eastAsia="仿宋_GB2312"/>
          <w:b w:val="0"/>
          <w:bCs/>
          <w:sz w:val="32"/>
          <w:szCs w:val="32"/>
        </w:rPr>
        <w:t xml:space="preserve">  员</w:t>
      </w:r>
      <w:r>
        <w:rPr>
          <w:rFonts w:hint="eastAsia" w:ascii="仿宋_GB2312" w:eastAsia="仿宋_GB2312"/>
          <w:b w:val="0"/>
          <w:bCs/>
          <w:sz w:val="32"/>
          <w:szCs w:val="32"/>
        </w:rPr>
        <w:t>：</w:t>
      </w:r>
      <w:r>
        <w:rPr>
          <w:rFonts w:hint="eastAsia" w:ascii="仿宋_GB2312" w:hAnsi="Times New Roman" w:eastAsia="仿宋_GB2312" w:cs="Times New Roman"/>
          <w:b w:val="0"/>
          <w:bCs/>
          <w:sz w:val="32"/>
          <w:szCs w:val="32"/>
          <w:lang w:val="en-US" w:eastAsia="zh-CN"/>
        </w:rPr>
        <w:t xml:space="preserve">许金良 </w:t>
      </w:r>
      <w:r>
        <w:rPr>
          <w:rFonts w:hint="eastAsia" w:ascii="仿宋_GB2312" w:eastAsia="仿宋_GB2312"/>
          <w:b w:val="0"/>
          <w:bCs/>
          <w:sz w:val="32"/>
          <w:szCs w:val="32"/>
          <w:lang w:val="en-US" w:eastAsia="zh-CN"/>
        </w:rPr>
        <w:t xml:space="preserve"> </w:t>
      </w:r>
      <w:r>
        <w:rPr>
          <w:rFonts w:ascii="仿宋_GB2312" w:eastAsia="仿宋_GB2312"/>
          <w:b w:val="0"/>
          <w:bCs/>
          <w:sz w:val="32"/>
          <w:szCs w:val="32"/>
        </w:rPr>
        <w:t xml:space="preserve">姜立文  </w:t>
      </w:r>
      <w:r>
        <w:rPr>
          <w:rFonts w:hint="eastAsia" w:ascii="仿宋_GB2312" w:eastAsia="仿宋_GB2312"/>
          <w:b w:val="0"/>
          <w:bCs/>
          <w:sz w:val="32"/>
          <w:szCs w:val="32"/>
        </w:rPr>
        <w:t>刘文娟</w:t>
      </w:r>
      <w:r>
        <w:rPr>
          <w:rFonts w:hint="eastAsia" w:ascii="仿宋_GB2312" w:eastAsia="仿宋_GB2312"/>
          <w:b w:val="0"/>
          <w:bCs/>
          <w:sz w:val="32"/>
          <w:szCs w:val="32"/>
          <w:lang w:val="en-US" w:eastAsia="zh-CN"/>
        </w:rPr>
        <w:t xml:space="preserve">  </w:t>
      </w:r>
      <w:r>
        <w:rPr>
          <w:rFonts w:ascii="仿宋_GB2312" w:eastAsia="仿宋_GB2312"/>
          <w:b w:val="0"/>
          <w:bCs/>
          <w:sz w:val="32"/>
          <w:szCs w:val="32"/>
        </w:rPr>
        <w:t>许  辉  刘宏杰</w:t>
      </w:r>
      <w:r>
        <w:rPr>
          <w:rFonts w:hint="eastAsia" w:ascii="仿宋_GB2312" w:eastAsia="仿宋_GB2312"/>
          <w:b w:val="0"/>
          <w:bCs/>
          <w:sz w:val="32"/>
          <w:szCs w:val="32"/>
        </w:rPr>
        <w:t xml:space="preserve"> </w:t>
      </w:r>
      <w:r>
        <w:rPr>
          <w:rFonts w:ascii="仿宋_GB2312" w:eastAsia="仿宋_GB2312"/>
          <w:b w:val="0"/>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1920" w:firstLineChars="600"/>
        <w:jc w:val="left"/>
        <w:textAlignment w:val="auto"/>
        <w:rPr>
          <w:rFonts w:hint="eastAsia" w:ascii="仿宋_GB2312" w:eastAsia="仿宋_GB2312"/>
          <w:b w:val="0"/>
          <w:bCs/>
          <w:sz w:val="32"/>
          <w:szCs w:val="32"/>
        </w:rPr>
      </w:pPr>
      <w:r>
        <w:rPr>
          <w:rFonts w:hint="eastAsia" w:ascii="仿宋_GB2312" w:eastAsia="仿宋_GB2312"/>
          <w:b w:val="0"/>
          <w:bCs/>
          <w:sz w:val="32"/>
          <w:szCs w:val="32"/>
        </w:rPr>
        <w:t>徐建化</w:t>
      </w:r>
      <w:r>
        <w:rPr>
          <w:rFonts w:hint="eastAsia" w:ascii="仿宋_GB2312" w:eastAsia="仿宋_GB2312"/>
          <w:b w:val="0"/>
          <w:bCs/>
          <w:sz w:val="32"/>
          <w:szCs w:val="32"/>
          <w:lang w:val="en-US" w:eastAsia="zh-CN"/>
        </w:rPr>
        <w:t xml:space="preserve">  </w:t>
      </w:r>
      <w:r>
        <w:rPr>
          <w:rFonts w:ascii="仿宋_GB2312" w:eastAsia="仿宋_GB2312"/>
          <w:b w:val="0"/>
          <w:bCs/>
          <w:sz w:val="32"/>
          <w:szCs w:val="32"/>
        </w:rPr>
        <w:t>冀康建</w:t>
      </w:r>
      <w:r>
        <w:rPr>
          <w:rFonts w:hint="eastAsia" w:ascii="仿宋_GB2312" w:eastAsia="仿宋_GB2312"/>
          <w:b w:val="0"/>
          <w:bCs/>
          <w:sz w:val="32"/>
          <w:szCs w:val="32"/>
        </w:rPr>
        <w:t xml:space="preserve">  </w:t>
      </w:r>
      <w:r>
        <w:rPr>
          <w:rFonts w:ascii="仿宋_GB2312" w:eastAsia="仿宋_GB2312"/>
          <w:b w:val="0"/>
          <w:bCs/>
          <w:sz w:val="32"/>
          <w:szCs w:val="32"/>
        </w:rPr>
        <w:t xml:space="preserve">张宏建 </w:t>
      </w:r>
      <w:r>
        <w:rPr>
          <w:rFonts w:hint="eastAsia" w:ascii="仿宋_GB2312" w:eastAsia="仿宋_GB2312"/>
          <w:b w:val="0"/>
          <w:bCs/>
          <w:sz w:val="32"/>
          <w:szCs w:val="32"/>
        </w:rPr>
        <w:t xml:space="preserve"> </w:t>
      </w:r>
      <w:r>
        <w:rPr>
          <w:rFonts w:ascii="仿宋_GB2312" w:eastAsia="仿宋_GB2312"/>
          <w:b w:val="0"/>
          <w:bCs/>
          <w:sz w:val="32"/>
          <w:szCs w:val="32"/>
        </w:rPr>
        <w:t xml:space="preserve">姚振锁  韩光新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1920" w:firstLineChars="600"/>
        <w:jc w:val="left"/>
        <w:textAlignment w:val="auto"/>
        <w:rPr>
          <w:rFonts w:hint="eastAsia" w:ascii="仿宋_GB2312" w:eastAsia="仿宋_GB2312"/>
          <w:b w:val="0"/>
          <w:bCs/>
          <w:sz w:val="32"/>
          <w:szCs w:val="32"/>
        </w:rPr>
      </w:pPr>
      <w:r>
        <w:rPr>
          <w:rFonts w:hint="eastAsia" w:ascii="仿宋_GB2312" w:eastAsia="仿宋_GB2312"/>
          <w:b w:val="0"/>
          <w:bCs/>
          <w:sz w:val="32"/>
          <w:szCs w:val="32"/>
        </w:rPr>
        <w:t>徐继勇</w:t>
      </w:r>
      <w:r>
        <w:rPr>
          <w:rFonts w:ascii="仿宋_GB2312" w:eastAsia="仿宋_GB2312"/>
          <w:b w:val="0"/>
          <w:bCs/>
          <w:sz w:val="32"/>
          <w:szCs w:val="32"/>
        </w:rPr>
        <w:t xml:space="preserve">  梁东明  田树军 </w:t>
      </w:r>
      <w:r>
        <w:rPr>
          <w:rFonts w:hint="eastAsia" w:ascii="仿宋_GB2312" w:eastAsia="仿宋_GB2312"/>
          <w:b w:val="0"/>
          <w:bCs/>
          <w:sz w:val="32"/>
          <w:szCs w:val="32"/>
        </w:rPr>
        <w:t xml:space="preserve"> </w:t>
      </w:r>
      <w:r>
        <w:rPr>
          <w:rFonts w:ascii="仿宋_GB2312" w:eastAsia="仿宋_GB2312"/>
          <w:b w:val="0"/>
          <w:bCs/>
          <w:sz w:val="32"/>
          <w:szCs w:val="32"/>
        </w:rPr>
        <w:t>刘  坤  程  磊</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1920" w:firstLineChars="600"/>
        <w:jc w:val="left"/>
        <w:textAlignment w:val="auto"/>
        <w:rPr>
          <w:rFonts w:hint="eastAsia" w:ascii="仿宋_GB2312" w:eastAsia="仿宋_GB2312"/>
          <w:b w:val="0"/>
          <w:bCs/>
          <w:sz w:val="32"/>
          <w:szCs w:val="32"/>
        </w:rPr>
      </w:pPr>
      <w:r>
        <w:rPr>
          <w:rFonts w:ascii="仿宋_GB2312" w:eastAsia="仿宋_GB2312"/>
          <w:b w:val="0"/>
          <w:bCs/>
          <w:sz w:val="32"/>
          <w:szCs w:val="32"/>
        </w:rPr>
        <w:t>崔建强</w:t>
      </w:r>
      <w:r>
        <w:rPr>
          <w:rFonts w:hint="eastAsia" w:ascii="仿宋_GB2312" w:eastAsia="仿宋_GB2312"/>
          <w:b w:val="0"/>
          <w:bCs/>
          <w:sz w:val="32"/>
          <w:szCs w:val="32"/>
        </w:rPr>
        <w:t xml:space="preserve"> </w:t>
      </w:r>
      <w:r>
        <w:rPr>
          <w:rFonts w:ascii="仿宋_GB2312" w:eastAsia="仿宋_GB2312"/>
          <w:b w:val="0"/>
          <w:bCs/>
          <w:sz w:val="32"/>
          <w:szCs w:val="32"/>
        </w:rPr>
        <w:t xml:space="preserve"> 杨京智  葛  伟</w:t>
      </w:r>
      <w:r>
        <w:rPr>
          <w:rFonts w:hint="eastAsia" w:ascii="仿宋_GB2312" w:eastAsia="仿宋_GB2312"/>
          <w:b w:val="0"/>
          <w:bCs/>
          <w:sz w:val="32"/>
          <w:szCs w:val="32"/>
        </w:rPr>
        <w:t xml:space="preserve">  魏立新</w:t>
      </w:r>
      <w:r>
        <w:rPr>
          <w:rFonts w:hint="eastAsia" w:ascii="仿宋_GB2312" w:eastAsia="仿宋_GB2312"/>
          <w:b w:val="0"/>
          <w:bCs/>
          <w:sz w:val="32"/>
          <w:szCs w:val="32"/>
          <w:lang w:val="en-US" w:eastAsia="zh-CN"/>
        </w:rPr>
        <w:t xml:space="preserve">  </w:t>
      </w:r>
      <w:r>
        <w:rPr>
          <w:rFonts w:ascii="仿宋_GB2312" w:eastAsia="仿宋_GB2312"/>
          <w:b w:val="0"/>
          <w:bCs/>
          <w:sz w:val="32"/>
          <w:szCs w:val="32"/>
        </w:rPr>
        <w:t xml:space="preserve">梁  强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1920" w:firstLineChars="600"/>
        <w:jc w:val="left"/>
        <w:textAlignment w:val="auto"/>
        <w:rPr>
          <w:rFonts w:hint="eastAsia" w:ascii="仿宋_GB2312" w:eastAsia="仿宋_GB2312"/>
          <w:b w:val="0"/>
          <w:bCs/>
          <w:sz w:val="32"/>
          <w:szCs w:val="32"/>
        </w:rPr>
      </w:pPr>
      <w:r>
        <w:rPr>
          <w:rFonts w:ascii="仿宋_GB2312" w:eastAsia="仿宋_GB2312"/>
          <w:b w:val="0"/>
          <w:bCs/>
          <w:sz w:val="32"/>
          <w:szCs w:val="32"/>
        </w:rPr>
        <w:t>杨国良</w:t>
      </w:r>
      <w:r>
        <w:rPr>
          <w:rFonts w:hint="eastAsia" w:ascii="仿宋_GB2312" w:eastAsia="仿宋_GB2312"/>
          <w:b w:val="0"/>
          <w:bCs/>
          <w:sz w:val="32"/>
          <w:szCs w:val="32"/>
          <w:lang w:val="en-US" w:eastAsia="zh-CN"/>
        </w:rPr>
        <w:t xml:space="preserve">  </w:t>
      </w:r>
      <w:r>
        <w:rPr>
          <w:rFonts w:ascii="仿宋_GB2312" w:eastAsia="仿宋_GB2312"/>
          <w:b w:val="0"/>
          <w:bCs/>
          <w:sz w:val="32"/>
          <w:szCs w:val="32"/>
        </w:rPr>
        <w:t>董克齐  王</w:t>
      </w:r>
      <w:r>
        <w:rPr>
          <w:rFonts w:hint="eastAsia" w:ascii="仿宋_GB2312" w:eastAsia="仿宋_GB2312"/>
          <w:b w:val="0"/>
          <w:bCs/>
          <w:sz w:val="32"/>
          <w:szCs w:val="32"/>
        </w:rPr>
        <w:t xml:space="preserve">  </w:t>
      </w:r>
      <w:r>
        <w:rPr>
          <w:rFonts w:ascii="仿宋_GB2312" w:eastAsia="仿宋_GB2312"/>
          <w:b w:val="0"/>
          <w:bCs/>
          <w:sz w:val="32"/>
          <w:szCs w:val="32"/>
        </w:rPr>
        <w:t>辉</w:t>
      </w:r>
      <w:r>
        <w:rPr>
          <w:rFonts w:hint="eastAsia" w:ascii="仿宋_GB2312" w:eastAsia="仿宋_GB2312"/>
          <w:b w:val="0"/>
          <w:bCs/>
          <w:sz w:val="32"/>
          <w:szCs w:val="32"/>
        </w:rPr>
        <w:t xml:space="preserve">  张</w:t>
      </w:r>
      <w:r>
        <w:rPr>
          <w:rFonts w:ascii="仿宋_GB2312" w:eastAsia="仿宋_GB2312"/>
          <w:b w:val="0"/>
          <w:bCs/>
          <w:sz w:val="32"/>
          <w:szCs w:val="32"/>
        </w:rPr>
        <w:t xml:space="preserve">  倩</w:t>
      </w:r>
      <w:r>
        <w:rPr>
          <w:rFonts w:hint="eastAsia" w:ascii="仿宋_GB2312" w:eastAsia="仿宋_GB2312"/>
          <w:b w:val="0"/>
          <w:bCs/>
          <w:sz w:val="32"/>
          <w:szCs w:val="32"/>
          <w:lang w:val="en-US" w:eastAsia="zh-CN"/>
        </w:rPr>
        <w:t xml:space="preserve">  </w:t>
      </w:r>
      <w:r>
        <w:rPr>
          <w:rFonts w:ascii="仿宋_GB2312" w:eastAsia="仿宋_GB2312"/>
          <w:b w:val="0"/>
          <w:bCs/>
          <w:sz w:val="32"/>
          <w:szCs w:val="32"/>
        </w:rPr>
        <w:t xml:space="preserve">李志刚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1920" w:firstLineChars="600"/>
        <w:jc w:val="left"/>
        <w:textAlignment w:val="auto"/>
        <w:rPr>
          <w:rFonts w:hint="default" w:ascii="仿宋_GB2312" w:hAnsi="Times New Roman" w:eastAsia="仿宋_GB2312" w:cs="Times New Roman"/>
          <w:b w:val="0"/>
          <w:bCs/>
          <w:sz w:val="32"/>
          <w:szCs w:val="32"/>
          <w:lang w:val="en-US" w:eastAsia="zh-CN"/>
        </w:rPr>
      </w:pPr>
      <w:r>
        <w:rPr>
          <w:rFonts w:ascii="仿宋_GB2312" w:eastAsia="仿宋_GB2312"/>
          <w:b w:val="0"/>
          <w:bCs/>
          <w:sz w:val="32"/>
          <w:szCs w:val="32"/>
        </w:rPr>
        <w:t>王海燕</w:t>
      </w:r>
      <w:r>
        <w:rPr>
          <w:rFonts w:hint="eastAsia" w:ascii="仿宋_GB2312" w:eastAsia="仿宋_GB2312"/>
          <w:b w:val="0"/>
          <w:bCs/>
          <w:sz w:val="32"/>
          <w:szCs w:val="32"/>
          <w:lang w:val="en-US" w:eastAsia="zh-CN"/>
        </w:rPr>
        <w:t xml:space="preserve">  </w:t>
      </w:r>
      <w:r>
        <w:rPr>
          <w:rFonts w:ascii="仿宋_GB2312" w:eastAsia="仿宋_GB2312"/>
          <w:b w:val="0"/>
          <w:bCs/>
          <w:sz w:val="32"/>
          <w:szCs w:val="32"/>
        </w:rPr>
        <w:t>王  刚</w:t>
      </w:r>
      <w:r>
        <w:rPr>
          <w:rFonts w:hint="eastAsia" w:ascii="仿宋_GB2312" w:eastAsia="仿宋_GB2312"/>
          <w:b w:val="0"/>
          <w:bCs/>
          <w:sz w:val="32"/>
          <w:szCs w:val="32"/>
        </w:rPr>
        <w:t xml:space="preserve">  杨欣鸿</w:t>
      </w:r>
      <w:r>
        <w:rPr>
          <w:rFonts w:hint="eastAsia" w:ascii="仿宋_GB2312" w:eastAsia="仿宋_GB2312"/>
          <w:b w:val="0"/>
          <w:bCs/>
          <w:sz w:val="32"/>
          <w:szCs w:val="32"/>
          <w:lang w:val="en-US" w:eastAsia="zh-CN"/>
        </w:rPr>
        <w:t xml:space="preserve"> </w:t>
      </w:r>
      <w:r>
        <w:rPr>
          <w:rFonts w:ascii="仿宋_GB2312" w:eastAsia="仿宋_GB2312"/>
          <w:b w:val="0"/>
          <w:bCs/>
          <w:sz w:val="32"/>
          <w:szCs w:val="32"/>
        </w:rPr>
        <w:t xml:space="preserve"> 范  轶</w:t>
      </w:r>
      <w:r>
        <w:rPr>
          <w:rFonts w:hint="eastAsia" w:ascii="仿宋_GB2312" w:eastAsia="仿宋_GB2312"/>
          <w:b w:val="0"/>
          <w:bCs/>
          <w:sz w:val="32"/>
          <w:szCs w:val="32"/>
          <w:lang w:val="en-US" w:eastAsia="zh-CN"/>
        </w:rPr>
        <w:t xml:space="preserve">  </w:t>
      </w:r>
      <w:r>
        <w:rPr>
          <w:rFonts w:hint="eastAsia" w:ascii="仿宋_GB2312" w:hAnsi="Times New Roman" w:eastAsia="仿宋_GB2312" w:cs="Times New Roman"/>
          <w:b w:val="0"/>
          <w:bCs/>
          <w:sz w:val="32"/>
          <w:szCs w:val="32"/>
          <w:lang w:val="en-US" w:eastAsia="zh-CN"/>
        </w:rPr>
        <w:t>郭吉海</w:t>
      </w:r>
    </w:p>
    <w:p>
      <w:pPr>
        <w:keepNext w:val="0"/>
        <w:keepLines w:val="0"/>
        <w:pageBreakBefore w:val="0"/>
        <w:widowControl w:val="0"/>
        <w:kinsoku/>
        <w:wordWrap/>
        <w:overflowPunct/>
        <w:topLinePunct w:val="0"/>
        <w:autoSpaceDE/>
        <w:autoSpaceDN/>
        <w:bidi w:val="0"/>
        <w:adjustRightInd/>
        <w:snapToGrid/>
        <w:spacing w:line="540" w:lineRule="exact"/>
        <w:ind w:left="0" w:leftChars="0"/>
        <w:jc w:val="left"/>
        <w:textAlignment w:val="auto"/>
        <w:rPr>
          <w:rFonts w:hint="eastAsia" w:ascii="仿宋_GB2312" w:eastAsia="仿宋_GB2312"/>
          <w:b w:val="0"/>
          <w:bCs/>
          <w:sz w:val="32"/>
          <w:szCs w:val="32"/>
        </w:rPr>
      </w:pPr>
      <w:r>
        <w:rPr>
          <w:rFonts w:ascii="仿宋_GB2312" w:eastAsia="仿宋_GB2312"/>
          <w:b w:val="0"/>
          <w:bCs/>
          <w:sz w:val="32"/>
          <w:szCs w:val="32"/>
        </w:rPr>
        <w:t xml:space="preserve">  </w:t>
      </w:r>
    </w:p>
    <w:p>
      <w:pPr>
        <w:spacing w:line="580" w:lineRule="exact"/>
        <w:ind w:firstLine="1920" w:firstLineChars="600"/>
        <w:rPr>
          <w:rFonts w:ascii="仿宋_GB2312" w:eastAsia="仿宋_GB2312"/>
          <w:b w:val="0"/>
          <w:bCs/>
          <w:sz w:val="32"/>
          <w:szCs w:val="32"/>
        </w:rPr>
      </w:pPr>
      <w:r>
        <w:rPr>
          <w:rFonts w:ascii="仿宋_GB2312" w:eastAsia="仿宋_GB2312"/>
          <w:b w:val="0"/>
          <w:bCs/>
          <w:sz w:val="32"/>
          <w:szCs w:val="32"/>
        </w:rPr>
        <w:t xml:space="preserve"> </w:t>
      </w:r>
    </w:p>
    <w:p>
      <w:pPr>
        <w:spacing w:line="580" w:lineRule="exact"/>
        <w:ind w:firstLine="640" w:firstLineChars="200"/>
        <w:jc w:val="left"/>
        <w:rPr>
          <w:rFonts w:hint="eastAsia" w:ascii="仿宋_GB2312" w:eastAsia="仿宋_GB2312"/>
          <w:b w:val="0"/>
          <w:bCs/>
          <w:sz w:val="32"/>
          <w:szCs w:val="32"/>
        </w:rPr>
      </w:pPr>
    </w:p>
    <w:p>
      <w:pPr>
        <w:spacing w:line="580" w:lineRule="exact"/>
        <w:ind w:firstLine="640" w:firstLineChars="200"/>
        <w:jc w:val="left"/>
        <w:rPr>
          <w:rFonts w:hint="eastAsia" w:ascii="仿宋_GB2312" w:eastAsia="仿宋_GB2312"/>
          <w:b w:val="0"/>
          <w:bCs/>
          <w:sz w:val="32"/>
          <w:szCs w:val="32"/>
        </w:rPr>
      </w:pPr>
    </w:p>
    <w:p>
      <w:pPr>
        <w:spacing w:line="580" w:lineRule="exact"/>
        <w:ind w:firstLine="640" w:firstLineChars="200"/>
        <w:jc w:val="left"/>
        <w:rPr>
          <w:rFonts w:hint="eastAsia" w:ascii="仿宋_GB2312" w:eastAsia="仿宋_GB2312"/>
          <w:b w:val="0"/>
          <w:bCs/>
          <w:sz w:val="32"/>
          <w:szCs w:val="32"/>
        </w:rPr>
      </w:pPr>
    </w:p>
    <w:p>
      <w:pPr>
        <w:spacing w:line="580" w:lineRule="exact"/>
        <w:ind w:firstLine="640" w:firstLineChars="200"/>
        <w:jc w:val="left"/>
        <w:rPr>
          <w:rFonts w:hint="eastAsia" w:ascii="仿宋_GB2312" w:eastAsia="仿宋_GB2312"/>
          <w:b w:val="0"/>
          <w:bCs/>
          <w:sz w:val="32"/>
          <w:szCs w:val="32"/>
        </w:rPr>
      </w:pPr>
    </w:p>
    <w:p>
      <w:pPr>
        <w:spacing w:line="580" w:lineRule="exact"/>
        <w:ind w:firstLine="640" w:firstLineChars="200"/>
        <w:jc w:val="left"/>
        <w:rPr>
          <w:rFonts w:hint="eastAsia" w:ascii="仿宋_GB2312" w:eastAsia="仿宋_GB2312"/>
          <w:b w:val="0"/>
          <w:bCs/>
          <w:sz w:val="32"/>
          <w:szCs w:val="32"/>
        </w:rPr>
      </w:pPr>
    </w:p>
    <w:p>
      <w:pPr>
        <w:spacing w:line="580" w:lineRule="exact"/>
        <w:ind w:firstLine="640" w:firstLineChars="200"/>
        <w:jc w:val="left"/>
        <w:rPr>
          <w:rFonts w:hint="eastAsia" w:ascii="仿宋_GB2312" w:eastAsia="仿宋_GB2312"/>
          <w:b w:val="0"/>
          <w:bCs/>
          <w:sz w:val="32"/>
          <w:szCs w:val="32"/>
        </w:rPr>
      </w:pPr>
    </w:p>
    <w:p>
      <w:pPr>
        <w:spacing w:line="520" w:lineRule="exact"/>
        <w:rPr>
          <w:rFonts w:hint="eastAsia" w:ascii="黑体" w:hAnsi="黑体" w:eastAsia="黑体" w:cs="仿宋"/>
          <w:b w:val="0"/>
          <w:bCs/>
          <w:sz w:val="32"/>
          <w:szCs w:val="32"/>
        </w:rPr>
      </w:pPr>
    </w:p>
    <w:p>
      <w:pPr>
        <w:spacing w:line="520" w:lineRule="exact"/>
        <w:rPr>
          <w:rFonts w:hint="eastAsia" w:ascii="黑体" w:hAnsi="黑体" w:eastAsia="黑体" w:cs="仿宋"/>
          <w:b w:val="0"/>
          <w:bCs/>
          <w:sz w:val="32"/>
          <w:szCs w:val="32"/>
          <w:lang w:eastAsia="zh-CN"/>
        </w:rPr>
      </w:pPr>
      <w:r>
        <w:rPr>
          <w:rFonts w:hint="eastAsia" w:ascii="黑体" w:hAnsi="黑体" w:eastAsia="黑体" w:cs="仿宋"/>
          <w:b w:val="0"/>
          <w:bCs/>
          <w:sz w:val="32"/>
          <w:szCs w:val="32"/>
        </w:rPr>
        <w:t>附件</w:t>
      </w:r>
      <w:r>
        <w:rPr>
          <w:rFonts w:hint="eastAsia" w:ascii="黑体" w:hAnsi="黑体" w:eastAsia="黑体" w:cs="仿宋"/>
          <w:b w:val="0"/>
          <w:bCs/>
          <w:sz w:val="32"/>
          <w:szCs w:val="32"/>
          <w:lang w:val="en-US" w:eastAsia="zh-CN"/>
        </w:rPr>
        <w:t>4</w:t>
      </w:r>
    </w:p>
    <w:p>
      <w:pPr>
        <w:spacing w:line="520" w:lineRule="exact"/>
        <w:rPr>
          <w:rFonts w:hint="eastAsia" w:ascii="黑体" w:hAnsi="黑体" w:eastAsia="黑体" w:cs="仿宋"/>
          <w:b w:val="0"/>
          <w:bCs/>
          <w:sz w:val="32"/>
          <w:szCs w:val="32"/>
        </w:rPr>
      </w:pPr>
    </w:p>
    <w:p>
      <w:pPr>
        <w:spacing w:line="640" w:lineRule="exact"/>
        <w:ind w:left="629"/>
        <w:jc w:val="center"/>
        <w:rPr>
          <w:rFonts w:ascii="方正小标宋简体" w:hAnsi="仿宋_GB2312" w:eastAsia="方正小标宋简体" w:cs="仿宋_GB2312"/>
          <w:b w:val="0"/>
          <w:bCs/>
          <w:sz w:val="44"/>
          <w:szCs w:val="44"/>
        </w:rPr>
      </w:pPr>
      <w:r>
        <w:rPr>
          <w:rFonts w:hint="eastAsia" w:ascii="方正小标宋简体" w:eastAsia="方正小标宋简体"/>
          <w:b w:val="0"/>
          <w:bCs/>
          <w:sz w:val="44"/>
          <w:szCs w:val="44"/>
        </w:rPr>
        <w:t>学校</w:t>
      </w:r>
      <w:r>
        <w:rPr>
          <w:rFonts w:hint="eastAsia" w:ascii="方正小标宋简体" w:hAnsi="仿宋_GB2312" w:eastAsia="方正小标宋简体" w:cs="仿宋_GB2312"/>
          <w:b w:val="0"/>
          <w:bCs/>
          <w:sz w:val="44"/>
          <w:szCs w:val="44"/>
        </w:rPr>
        <w:t>突发疫情应急处置工作领导小组</w:t>
      </w:r>
    </w:p>
    <w:p>
      <w:pPr>
        <w:spacing w:line="640" w:lineRule="exact"/>
        <w:ind w:left="629"/>
        <w:jc w:val="center"/>
        <w:rPr>
          <w:rFonts w:hint="eastAsia" w:ascii="方正小标宋简体" w:hAnsi="仿宋_GB2312" w:eastAsia="方正小标宋简体" w:cs="仿宋_GB2312"/>
          <w:b w:val="0"/>
          <w:bCs/>
          <w:sz w:val="44"/>
          <w:szCs w:val="44"/>
        </w:rPr>
      </w:pPr>
      <w:r>
        <w:rPr>
          <w:rFonts w:hint="eastAsia" w:ascii="方正小标宋简体" w:hAnsi="仿宋_GB2312" w:eastAsia="方正小标宋简体" w:cs="仿宋_GB2312"/>
          <w:b w:val="0"/>
          <w:bCs/>
          <w:sz w:val="44"/>
          <w:szCs w:val="44"/>
        </w:rPr>
        <w:t>专项工作组组成人员及职责</w:t>
      </w:r>
    </w:p>
    <w:p>
      <w:pPr>
        <w:keepNext w:val="0"/>
        <w:keepLines w:val="0"/>
        <w:pageBreakBefore w:val="0"/>
        <w:widowControl w:val="0"/>
        <w:kinsoku/>
        <w:wordWrap/>
        <w:overflowPunct/>
        <w:topLinePunct w:val="0"/>
        <w:autoSpaceDE/>
        <w:autoSpaceDN/>
        <w:bidi w:val="0"/>
        <w:adjustRightInd/>
        <w:snapToGrid/>
        <w:spacing w:line="540" w:lineRule="exact"/>
        <w:ind w:left="629"/>
        <w:jc w:val="center"/>
        <w:textAlignment w:val="auto"/>
        <w:rPr>
          <w:rFonts w:ascii="方正小标宋简体" w:eastAsia="方正小标宋简体"/>
          <w:b w:val="0"/>
          <w:bCs/>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640"/>
        <w:textAlignment w:val="auto"/>
        <w:rPr>
          <w:rFonts w:ascii="楷体_GB2312" w:hAnsi="黑体" w:eastAsia="楷体_GB2312"/>
          <w:b w:val="0"/>
          <w:bCs/>
          <w:sz w:val="32"/>
          <w:szCs w:val="32"/>
        </w:rPr>
      </w:pPr>
      <w:r>
        <w:rPr>
          <w:rFonts w:hint="eastAsia" w:ascii="楷体_GB2312" w:hAnsi="黑体" w:eastAsia="楷体_GB2312"/>
          <w:b w:val="0"/>
          <w:bCs/>
          <w:sz w:val="32"/>
          <w:szCs w:val="32"/>
        </w:rPr>
        <w:t>（一）综合协调组</w:t>
      </w:r>
    </w:p>
    <w:p>
      <w:pPr>
        <w:keepNext w:val="0"/>
        <w:keepLines w:val="0"/>
        <w:pageBreakBefore w:val="0"/>
        <w:widowControl w:val="0"/>
        <w:kinsoku/>
        <w:wordWrap/>
        <w:overflowPunct/>
        <w:topLinePunct w:val="0"/>
        <w:autoSpaceDE/>
        <w:autoSpaceDN/>
        <w:bidi w:val="0"/>
        <w:adjustRightInd/>
        <w:snapToGrid/>
        <w:spacing w:line="540" w:lineRule="exact"/>
        <w:ind w:left="630"/>
        <w:textAlignment w:val="auto"/>
        <w:rPr>
          <w:rFonts w:hint="eastAsia" w:ascii="仿宋_GB2312" w:eastAsia="仿宋_GB2312"/>
          <w:b w:val="0"/>
          <w:bCs/>
          <w:sz w:val="32"/>
          <w:szCs w:val="32"/>
          <w:lang w:val="en-US" w:eastAsia="zh-CN"/>
        </w:rPr>
      </w:pPr>
      <w:bookmarkStart w:id="2" w:name="_Hlk34773391"/>
      <w:r>
        <w:rPr>
          <w:rFonts w:hint="eastAsia" w:ascii="仿宋_GB2312" w:eastAsia="仿宋_GB2312"/>
          <w:b w:val="0"/>
          <w:bCs/>
          <w:sz w:val="32"/>
          <w:szCs w:val="32"/>
        </w:rPr>
        <w:t>责任领导：</w:t>
      </w:r>
      <w:r>
        <w:rPr>
          <w:rFonts w:hint="eastAsia" w:ascii="仿宋_GB2312" w:eastAsia="仿宋_GB2312"/>
          <w:b w:val="0"/>
          <w:bCs/>
          <w:sz w:val="32"/>
          <w:szCs w:val="32"/>
          <w:lang w:val="en-US" w:eastAsia="zh-CN"/>
        </w:rPr>
        <w:t>周吉星</w:t>
      </w:r>
    </w:p>
    <w:p>
      <w:pPr>
        <w:keepNext w:val="0"/>
        <w:keepLines w:val="0"/>
        <w:pageBreakBefore w:val="0"/>
        <w:widowControl w:val="0"/>
        <w:kinsoku/>
        <w:wordWrap/>
        <w:overflowPunct/>
        <w:topLinePunct w:val="0"/>
        <w:autoSpaceDE/>
        <w:autoSpaceDN/>
        <w:bidi w:val="0"/>
        <w:adjustRightInd/>
        <w:snapToGrid/>
        <w:spacing w:line="540" w:lineRule="exact"/>
        <w:ind w:left="630"/>
        <w:textAlignment w:val="auto"/>
        <w:rPr>
          <w:rFonts w:ascii="仿宋_GB2312" w:eastAsia="仿宋_GB2312"/>
          <w:b w:val="0"/>
          <w:bCs/>
          <w:sz w:val="32"/>
          <w:szCs w:val="32"/>
        </w:rPr>
      </w:pPr>
      <w:r>
        <w:rPr>
          <w:rFonts w:hint="eastAsia" w:ascii="仿宋_GB2312" w:eastAsia="仿宋_GB2312"/>
          <w:b w:val="0"/>
          <w:bCs/>
          <w:sz w:val="32"/>
          <w:szCs w:val="32"/>
        </w:rPr>
        <w:t>组长单位：党委（院长）办公室</w:t>
      </w:r>
    </w:p>
    <w:p>
      <w:pPr>
        <w:keepNext w:val="0"/>
        <w:keepLines w:val="0"/>
        <w:pageBreakBefore w:val="0"/>
        <w:widowControl w:val="0"/>
        <w:kinsoku/>
        <w:wordWrap/>
        <w:overflowPunct/>
        <w:topLinePunct w:val="0"/>
        <w:autoSpaceDE/>
        <w:autoSpaceDN/>
        <w:bidi w:val="0"/>
        <w:adjustRightInd/>
        <w:snapToGrid/>
        <w:spacing w:line="540" w:lineRule="exact"/>
        <w:ind w:left="630"/>
        <w:textAlignment w:val="auto"/>
        <w:rPr>
          <w:rFonts w:hint="eastAsia" w:ascii="仿宋_GB2312" w:eastAsia="仿宋_GB2312"/>
          <w:b w:val="0"/>
          <w:bCs/>
          <w:sz w:val="32"/>
          <w:szCs w:val="32"/>
          <w:lang w:val="en-US" w:eastAsia="zh-CN"/>
        </w:rPr>
      </w:pPr>
      <w:r>
        <w:rPr>
          <w:rFonts w:hint="eastAsia" w:ascii="仿宋_GB2312" w:eastAsia="仿宋_GB2312"/>
          <w:b w:val="0"/>
          <w:bCs/>
          <w:sz w:val="32"/>
          <w:szCs w:val="32"/>
        </w:rPr>
        <w:t>成员单位：各部门、各</w:t>
      </w:r>
      <w:r>
        <w:rPr>
          <w:rFonts w:hint="eastAsia" w:ascii="仿宋_GB2312" w:eastAsia="仿宋_GB2312"/>
          <w:b w:val="0"/>
          <w:bCs/>
          <w:sz w:val="32"/>
          <w:szCs w:val="32"/>
          <w:lang w:val="en-US" w:eastAsia="zh-CN"/>
        </w:rPr>
        <w:t>单位</w:t>
      </w:r>
    </w:p>
    <w:p>
      <w:pPr>
        <w:keepNext w:val="0"/>
        <w:keepLines w:val="0"/>
        <w:pageBreakBefore w:val="0"/>
        <w:widowControl w:val="0"/>
        <w:kinsoku/>
        <w:wordWrap/>
        <w:overflowPunct/>
        <w:topLinePunct w:val="0"/>
        <w:autoSpaceDE/>
        <w:autoSpaceDN/>
        <w:bidi w:val="0"/>
        <w:adjustRightInd/>
        <w:snapToGrid/>
        <w:spacing w:line="540" w:lineRule="exact"/>
        <w:ind w:left="630"/>
        <w:textAlignment w:val="auto"/>
        <w:rPr>
          <w:rFonts w:ascii="仿宋_GB2312" w:eastAsia="仿宋_GB2312"/>
          <w:b w:val="0"/>
          <w:bCs/>
          <w:sz w:val="32"/>
          <w:szCs w:val="32"/>
        </w:rPr>
      </w:pPr>
      <w:r>
        <w:rPr>
          <w:rFonts w:hint="eastAsia" w:ascii="仿宋_GB2312" w:eastAsia="仿宋_GB2312"/>
          <w:b w:val="0"/>
          <w:bCs/>
          <w:sz w:val="32"/>
          <w:szCs w:val="32"/>
        </w:rPr>
        <w:t>联 络 员：朱  弘(2557158/13969236506)</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b w:val="0"/>
          <w:bCs/>
          <w:sz w:val="32"/>
          <w:szCs w:val="32"/>
        </w:rPr>
      </w:pPr>
      <w:r>
        <w:rPr>
          <w:rFonts w:hint="eastAsia" w:ascii="仿宋_GB2312" w:eastAsia="仿宋_GB2312"/>
          <w:b w:val="0"/>
          <w:bCs/>
          <w:sz w:val="32"/>
          <w:szCs w:val="32"/>
        </w:rPr>
        <w:t>主要职责：负责突发疫情应急处置工作的统筹协调；及时向省教育厅和市委、市政府、市教体局、市人社局报送突发疫情情况；落实疫情防控期间校领导班子成员轮流带班、各专项组专</w:t>
      </w:r>
      <w:r>
        <w:rPr>
          <w:rFonts w:hint="eastAsia" w:ascii="仿宋_GB2312" w:hAnsi="Times New Roman" w:eastAsia="仿宋_GB2312" w:cs="Times New Roman"/>
          <w:b w:val="0"/>
          <w:bCs/>
          <w:sz w:val="32"/>
          <w:szCs w:val="32"/>
        </w:rPr>
        <w:t>人值班制度；设立学校24小时值班电话（2557133、2557158）；</w:t>
      </w:r>
      <w:r>
        <w:rPr>
          <w:rFonts w:hint="eastAsia" w:ascii="仿宋_GB2312" w:eastAsia="仿宋_GB2312"/>
          <w:b w:val="0"/>
          <w:bCs/>
          <w:sz w:val="32"/>
          <w:szCs w:val="32"/>
        </w:rPr>
        <w:t>及时公布系部、场地疫情处置联络员名单和电话；完成领导交办的其他工作。</w:t>
      </w:r>
    </w:p>
    <w:bookmarkEnd w:id="2"/>
    <w:p>
      <w:pPr>
        <w:keepNext w:val="0"/>
        <w:keepLines w:val="0"/>
        <w:pageBreakBefore w:val="0"/>
        <w:widowControl w:val="0"/>
        <w:kinsoku/>
        <w:wordWrap/>
        <w:overflowPunct/>
        <w:topLinePunct w:val="0"/>
        <w:autoSpaceDE/>
        <w:autoSpaceDN/>
        <w:bidi w:val="0"/>
        <w:adjustRightInd/>
        <w:snapToGrid/>
        <w:spacing w:line="540" w:lineRule="exact"/>
        <w:ind w:left="640"/>
        <w:textAlignment w:val="auto"/>
        <w:rPr>
          <w:rFonts w:ascii="楷体_GB2312" w:hAnsi="黑体" w:eastAsia="楷体_GB2312"/>
          <w:b w:val="0"/>
          <w:bCs/>
          <w:sz w:val="32"/>
          <w:szCs w:val="32"/>
        </w:rPr>
      </w:pPr>
      <w:r>
        <w:rPr>
          <w:rFonts w:hint="eastAsia" w:ascii="楷体_GB2312" w:hAnsi="黑体" w:eastAsia="楷体_GB2312"/>
          <w:b w:val="0"/>
          <w:bCs/>
          <w:sz w:val="32"/>
          <w:szCs w:val="32"/>
        </w:rPr>
        <w:t>（二）健康监测组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b w:val="0"/>
          <w:bCs/>
          <w:sz w:val="32"/>
          <w:szCs w:val="32"/>
          <w:lang w:eastAsia="zh-CN"/>
        </w:rPr>
      </w:pPr>
      <w:r>
        <w:rPr>
          <w:rFonts w:hint="eastAsia" w:ascii="仿宋_GB2312" w:eastAsia="仿宋_GB2312"/>
          <w:b w:val="0"/>
          <w:bCs/>
          <w:sz w:val="32"/>
          <w:szCs w:val="32"/>
        </w:rPr>
        <w:t>责任领导：郭士武、</w:t>
      </w:r>
      <w:r>
        <w:rPr>
          <w:rFonts w:hint="eastAsia" w:ascii="仿宋_GB2312" w:eastAsia="仿宋_GB2312"/>
          <w:b w:val="0"/>
          <w:bCs/>
          <w:sz w:val="32"/>
          <w:szCs w:val="32"/>
          <w:lang w:val="en-US" w:eastAsia="zh-CN"/>
        </w:rPr>
        <w:t>孟繁营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b w:val="0"/>
          <w:bCs/>
          <w:sz w:val="32"/>
          <w:szCs w:val="32"/>
        </w:rPr>
      </w:pPr>
      <w:r>
        <w:rPr>
          <w:rFonts w:hint="eastAsia" w:ascii="仿宋_GB2312" w:eastAsia="仿宋_GB2312"/>
          <w:b w:val="0"/>
          <w:bCs/>
          <w:sz w:val="32"/>
          <w:szCs w:val="32"/>
        </w:rPr>
        <w:t>组长单位：学生处、组织</w:t>
      </w:r>
      <w:r>
        <w:rPr>
          <w:rFonts w:hint="eastAsia" w:ascii="仿宋_GB2312" w:eastAsia="仿宋_GB2312"/>
          <w:b w:val="0"/>
          <w:bCs/>
          <w:sz w:val="32"/>
          <w:szCs w:val="32"/>
          <w:lang w:val="en-US" w:eastAsia="zh-CN"/>
        </w:rPr>
        <w:t>人</w:t>
      </w:r>
      <w:r>
        <w:rPr>
          <w:rFonts w:hint="eastAsia" w:ascii="仿宋_GB2312" w:eastAsia="仿宋_GB2312"/>
          <w:b w:val="0"/>
          <w:bCs/>
          <w:sz w:val="32"/>
          <w:szCs w:val="32"/>
        </w:rPr>
        <w:t>事处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b w:val="0"/>
          <w:bCs/>
          <w:sz w:val="32"/>
          <w:szCs w:val="32"/>
          <w:lang w:eastAsia="zh-CN"/>
        </w:rPr>
      </w:pPr>
      <w:r>
        <w:rPr>
          <w:rFonts w:hint="eastAsia" w:ascii="仿宋_GB2312" w:eastAsia="仿宋_GB2312"/>
          <w:b w:val="0"/>
          <w:bCs/>
          <w:sz w:val="32"/>
          <w:szCs w:val="32"/>
        </w:rPr>
        <w:t>成员单位：各部门、各</w:t>
      </w:r>
      <w:r>
        <w:rPr>
          <w:rFonts w:hint="eastAsia" w:ascii="仿宋_GB2312" w:eastAsia="仿宋_GB2312"/>
          <w:b w:val="0"/>
          <w:bCs/>
          <w:sz w:val="32"/>
          <w:szCs w:val="32"/>
          <w:lang w:val="en-US" w:eastAsia="zh-CN"/>
        </w:rPr>
        <w:t>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b w:val="0"/>
          <w:bCs/>
          <w:sz w:val="32"/>
          <w:szCs w:val="32"/>
        </w:rPr>
      </w:pPr>
      <w:r>
        <w:rPr>
          <w:rFonts w:hint="eastAsia" w:ascii="仿宋_GB2312" w:eastAsia="仿宋_GB2312"/>
          <w:b w:val="0"/>
          <w:bCs/>
          <w:sz w:val="32"/>
          <w:szCs w:val="32"/>
        </w:rPr>
        <w:t>联 络 员：刘炳奇（2557152/13589905035）</w:t>
      </w:r>
    </w:p>
    <w:p>
      <w:pPr>
        <w:keepNext w:val="0"/>
        <w:keepLines w:val="0"/>
        <w:pageBreakBefore w:val="0"/>
        <w:widowControl w:val="0"/>
        <w:kinsoku/>
        <w:wordWrap/>
        <w:overflowPunct/>
        <w:topLinePunct w:val="0"/>
        <w:autoSpaceDE/>
        <w:autoSpaceDN/>
        <w:bidi w:val="0"/>
        <w:adjustRightInd/>
        <w:snapToGrid/>
        <w:spacing w:line="540" w:lineRule="exact"/>
        <w:ind w:firstLine="2240" w:firstLineChars="700"/>
        <w:textAlignment w:val="auto"/>
        <w:rPr>
          <w:rFonts w:ascii="仿宋_GB2312" w:eastAsia="仿宋_GB2312"/>
          <w:b w:val="0"/>
          <w:bCs/>
          <w:sz w:val="32"/>
          <w:szCs w:val="32"/>
        </w:rPr>
      </w:pPr>
      <w:r>
        <w:rPr>
          <w:rFonts w:hint="eastAsia" w:ascii="仿宋_GB2312" w:eastAsia="仿宋_GB2312"/>
          <w:b w:val="0"/>
          <w:bCs/>
          <w:sz w:val="32"/>
          <w:szCs w:val="32"/>
        </w:rPr>
        <w:t>相世强（2557992/13791380011）</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楷体" w:hAnsi="楷体" w:eastAsia="楷体"/>
          <w:b w:val="0"/>
          <w:bCs/>
          <w:sz w:val="32"/>
          <w:szCs w:val="32"/>
        </w:rPr>
      </w:pPr>
      <w:r>
        <w:rPr>
          <w:rFonts w:hint="eastAsia" w:ascii="仿宋_GB2312" w:eastAsia="仿宋_GB2312"/>
          <w:b w:val="0"/>
          <w:bCs/>
          <w:sz w:val="32"/>
          <w:szCs w:val="32"/>
        </w:rPr>
        <w:t>主要职责：根据教职工、返校学生</w:t>
      </w:r>
      <w:r>
        <w:rPr>
          <w:rFonts w:hint="eastAsia" w:ascii="仿宋_GB2312" w:hAnsi="Times New Roman" w:eastAsia="仿宋_GB2312" w:cs="Times New Roman"/>
          <w:b w:val="0"/>
          <w:bCs/>
          <w:sz w:val="32"/>
          <w:szCs w:val="32"/>
          <w:lang w:val="en-US" w:eastAsia="zh-CN"/>
        </w:rPr>
        <w:t>和新生入学</w:t>
      </w:r>
      <w:r>
        <w:rPr>
          <w:rFonts w:hint="eastAsia" w:ascii="仿宋_GB2312" w:hAnsi="Times New Roman" w:eastAsia="仿宋_GB2312" w:cs="Times New Roman"/>
          <w:b w:val="0"/>
          <w:bCs/>
          <w:sz w:val="32"/>
          <w:szCs w:val="32"/>
        </w:rPr>
        <w:t>情况</w:t>
      </w:r>
      <w:r>
        <w:rPr>
          <w:rFonts w:hint="eastAsia" w:ascii="仿宋_GB2312" w:eastAsia="仿宋_GB2312"/>
          <w:b w:val="0"/>
          <w:bCs/>
          <w:sz w:val="32"/>
          <w:szCs w:val="32"/>
        </w:rPr>
        <w:t>在教学区和生活区入口处建立相应数量的体温检测点；做好返校期间和返校后学生、教职工体温检测和记录，并与留观转诊组做好体温异常者交接工作。</w:t>
      </w:r>
    </w:p>
    <w:p>
      <w:pPr>
        <w:keepNext w:val="0"/>
        <w:keepLines w:val="0"/>
        <w:pageBreakBefore w:val="0"/>
        <w:widowControl w:val="0"/>
        <w:kinsoku/>
        <w:wordWrap/>
        <w:overflowPunct/>
        <w:topLinePunct w:val="0"/>
        <w:autoSpaceDE/>
        <w:autoSpaceDN/>
        <w:bidi w:val="0"/>
        <w:adjustRightInd/>
        <w:snapToGrid/>
        <w:spacing w:line="540" w:lineRule="exact"/>
        <w:ind w:left="640"/>
        <w:textAlignment w:val="auto"/>
        <w:rPr>
          <w:rFonts w:ascii="楷体_GB2312" w:hAnsi="黑体" w:eastAsia="楷体_GB2312"/>
          <w:b w:val="0"/>
          <w:bCs/>
          <w:sz w:val="32"/>
          <w:szCs w:val="32"/>
        </w:rPr>
      </w:pPr>
      <w:r>
        <w:rPr>
          <w:rFonts w:hint="eastAsia" w:ascii="楷体_GB2312" w:hAnsi="黑体" w:eastAsia="楷体_GB2312"/>
          <w:b w:val="0"/>
          <w:bCs/>
          <w:sz w:val="32"/>
          <w:szCs w:val="32"/>
        </w:rPr>
        <w:t>（三）留观转诊组</w:t>
      </w:r>
    </w:p>
    <w:p>
      <w:pPr>
        <w:pStyle w:val="8"/>
        <w:keepNext w:val="0"/>
        <w:keepLines w:val="0"/>
        <w:pageBreakBefore w:val="0"/>
        <w:widowControl w:val="0"/>
        <w:kinsoku/>
        <w:wordWrap/>
        <w:overflowPunct/>
        <w:topLinePunct w:val="0"/>
        <w:autoSpaceDE/>
        <w:autoSpaceDN/>
        <w:bidi w:val="0"/>
        <w:adjustRightInd/>
        <w:snapToGrid/>
        <w:spacing w:line="540" w:lineRule="exact"/>
        <w:ind w:firstLine="643"/>
        <w:textAlignment w:val="auto"/>
        <w:rPr>
          <w:rFonts w:hint="eastAsia" w:ascii="仿宋_GB2312" w:hAnsi="Times New Roman" w:eastAsia="仿宋_GB2312"/>
          <w:b w:val="0"/>
          <w:bCs/>
          <w:sz w:val="32"/>
          <w:szCs w:val="32"/>
          <w:lang w:eastAsia="zh-CN"/>
        </w:rPr>
      </w:pPr>
      <w:r>
        <w:rPr>
          <w:rFonts w:hint="eastAsia" w:ascii="仿宋_GB2312" w:hAnsi="Times New Roman" w:eastAsia="仿宋_GB2312"/>
          <w:b w:val="0"/>
          <w:bCs/>
          <w:sz w:val="32"/>
          <w:szCs w:val="32"/>
        </w:rPr>
        <w:t>责任领导：</w:t>
      </w:r>
      <w:r>
        <w:rPr>
          <w:rFonts w:hint="eastAsia" w:ascii="仿宋_GB2312" w:hAnsi="Times New Roman" w:eastAsia="仿宋_GB2312"/>
          <w:b w:val="0"/>
          <w:bCs/>
          <w:sz w:val="32"/>
          <w:szCs w:val="32"/>
          <w:lang w:val="en-US" w:eastAsia="zh-CN"/>
        </w:rPr>
        <w:t>多建民</w:t>
      </w:r>
    </w:p>
    <w:p>
      <w:pPr>
        <w:pStyle w:val="8"/>
        <w:keepNext w:val="0"/>
        <w:keepLines w:val="0"/>
        <w:pageBreakBefore w:val="0"/>
        <w:widowControl w:val="0"/>
        <w:kinsoku/>
        <w:wordWrap/>
        <w:overflowPunct/>
        <w:topLinePunct w:val="0"/>
        <w:autoSpaceDE/>
        <w:autoSpaceDN/>
        <w:bidi w:val="0"/>
        <w:adjustRightInd/>
        <w:snapToGrid/>
        <w:spacing w:line="540" w:lineRule="exact"/>
        <w:ind w:firstLine="643"/>
        <w:textAlignment w:val="auto"/>
        <w:rPr>
          <w:rFonts w:hint="eastAsia" w:ascii="仿宋_GB2312" w:hAnsi="Times New Roman" w:eastAsia="仿宋_GB2312"/>
          <w:b w:val="0"/>
          <w:bCs/>
          <w:sz w:val="32"/>
          <w:szCs w:val="32"/>
        </w:rPr>
      </w:pPr>
      <w:r>
        <w:rPr>
          <w:rFonts w:hint="eastAsia" w:ascii="仿宋_GB2312" w:hAnsi="Times New Roman" w:eastAsia="仿宋_GB2312"/>
          <w:b w:val="0"/>
          <w:bCs/>
          <w:sz w:val="32"/>
          <w:szCs w:val="32"/>
        </w:rPr>
        <w:t>组长单位：后勤基建处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Times New Roman"/>
          <w:b w:val="0"/>
          <w:bCs/>
          <w:sz w:val="32"/>
          <w:szCs w:val="32"/>
          <w:lang w:val="en-US" w:eastAsia="zh-CN"/>
        </w:rPr>
      </w:pPr>
      <w:r>
        <w:rPr>
          <w:rFonts w:hint="eastAsia" w:ascii="仿宋_GB2312" w:hAnsi="Times New Roman" w:eastAsia="仿宋_GB2312" w:cs="Times New Roman"/>
          <w:b w:val="0"/>
          <w:bCs/>
          <w:sz w:val="32"/>
          <w:szCs w:val="32"/>
          <w:lang w:val="en-US" w:eastAsia="zh-CN"/>
        </w:rPr>
        <w:t>联 络 员：张凤超（2557988/18205347588）</w:t>
      </w:r>
    </w:p>
    <w:p>
      <w:pPr>
        <w:pStyle w:val="8"/>
        <w:keepNext w:val="0"/>
        <w:keepLines w:val="0"/>
        <w:pageBreakBefore w:val="0"/>
        <w:widowControl w:val="0"/>
        <w:kinsoku/>
        <w:wordWrap/>
        <w:overflowPunct/>
        <w:topLinePunct w:val="0"/>
        <w:autoSpaceDE/>
        <w:autoSpaceDN/>
        <w:bidi w:val="0"/>
        <w:adjustRightInd/>
        <w:snapToGrid/>
        <w:spacing w:line="540" w:lineRule="exact"/>
        <w:ind w:firstLine="643"/>
        <w:textAlignment w:val="auto"/>
        <w:rPr>
          <w:rFonts w:ascii="仿宋_GB2312" w:hAnsi="Times New Roman" w:eastAsia="仿宋_GB2312"/>
          <w:b w:val="0"/>
          <w:bCs/>
          <w:sz w:val="32"/>
          <w:szCs w:val="32"/>
        </w:rPr>
      </w:pPr>
      <w:r>
        <w:rPr>
          <w:rFonts w:hint="eastAsia" w:ascii="仿宋_GB2312" w:hAnsi="Times New Roman" w:eastAsia="仿宋_GB2312"/>
          <w:b w:val="0"/>
          <w:bCs/>
          <w:sz w:val="32"/>
          <w:szCs w:val="32"/>
        </w:rPr>
        <w:t>主要职责：在教学区和生活区等场所划定临时留观点，并备好应急物品；对体温异常者进行体温重测，确认异常后，启动突发疫情应急处置，报告学校主要领导；将体温异常人员送至定点医疗机构发热门诊，并及时做好病情追踪；配合定点医疗和疾控机构做好确诊患者和疑似病例救治和隔离工作。</w:t>
      </w:r>
    </w:p>
    <w:p>
      <w:pPr>
        <w:keepNext w:val="0"/>
        <w:keepLines w:val="0"/>
        <w:pageBreakBefore w:val="0"/>
        <w:widowControl w:val="0"/>
        <w:kinsoku/>
        <w:wordWrap/>
        <w:overflowPunct/>
        <w:topLinePunct w:val="0"/>
        <w:autoSpaceDE/>
        <w:autoSpaceDN/>
        <w:bidi w:val="0"/>
        <w:adjustRightInd/>
        <w:snapToGrid/>
        <w:spacing w:line="540" w:lineRule="exact"/>
        <w:ind w:left="640"/>
        <w:textAlignment w:val="auto"/>
        <w:rPr>
          <w:rFonts w:ascii="楷体_GB2312" w:hAnsi="黑体" w:eastAsia="楷体_GB2312"/>
          <w:b w:val="0"/>
          <w:bCs/>
          <w:sz w:val="32"/>
          <w:szCs w:val="32"/>
        </w:rPr>
      </w:pPr>
      <w:r>
        <w:rPr>
          <w:rFonts w:hint="eastAsia" w:ascii="楷体_GB2312" w:hAnsi="黑体" w:eastAsia="楷体_GB2312"/>
          <w:b w:val="0"/>
          <w:bCs/>
          <w:sz w:val="32"/>
          <w:szCs w:val="32"/>
        </w:rPr>
        <w:t>（四）学生管理组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b w:val="0"/>
          <w:bCs/>
          <w:sz w:val="32"/>
          <w:szCs w:val="32"/>
        </w:rPr>
      </w:pPr>
      <w:r>
        <w:rPr>
          <w:rFonts w:hint="eastAsia" w:ascii="仿宋_GB2312" w:eastAsia="仿宋_GB2312"/>
          <w:b w:val="0"/>
          <w:bCs/>
          <w:sz w:val="32"/>
          <w:szCs w:val="32"/>
        </w:rPr>
        <w:t xml:space="preserve">责任领导：郭士武 </w:t>
      </w:r>
      <w:r>
        <w:rPr>
          <w:rFonts w:ascii="仿宋_GB2312" w:eastAsia="仿宋_GB2312"/>
          <w:b w:val="0"/>
          <w:bCs/>
          <w:sz w:val="32"/>
          <w:szCs w:val="32"/>
        </w:rPr>
        <w:t xml:space="preserve"> </w:t>
      </w:r>
    </w:p>
    <w:p>
      <w:pPr>
        <w:pStyle w:val="8"/>
        <w:keepNext w:val="0"/>
        <w:keepLines w:val="0"/>
        <w:pageBreakBefore w:val="0"/>
        <w:widowControl w:val="0"/>
        <w:kinsoku/>
        <w:wordWrap/>
        <w:overflowPunct/>
        <w:topLinePunct w:val="0"/>
        <w:autoSpaceDE/>
        <w:autoSpaceDN/>
        <w:bidi w:val="0"/>
        <w:adjustRightInd/>
        <w:snapToGrid/>
        <w:spacing w:line="540" w:lineRule="exact"/>
        <w:ind w:firstLine="643"/>
        <w:textAlignment w:val="auto"/>
        <w:rPr>
          <w:rFonts w:ascii="仿宋_GB2312" w:hAnsi="Times New Roman" w:eastAsia="仿宋_GB2312"/>
          <w:b w:val="0"/>
          <w:bCs/>
          <w:sz w:val="32"/>
          <w:szCs w:val="32"/>
        </w:rPr>
      </w:pPr>
      <w:r>
        <w:rPr>
          <w:rFonts w:hint="eastAsia" w:ascii="仿宋_GB2312" w:hAnsi="Times New Roman" w:eastAsia="仿宋_GB2312"/>
          <w:b w:val="0"/>
          <w:bCs/>
          <w:sz w:val="32"/>
          <w:szCs w:val="32"/>
        </w:rPr>
        <w:t>组长单位：学生处</w:t>
      </w:r>
    </w:p>
    <w:p>
      <w:pPr>
        <w:pStyle w:val="8"/>
        <w:keepNext w:val="0"/>
        <w:keepLines w:val="0"/>
        <w:pageBreakBefore w:val="0"/>
        <w:widowControl w:val="0"/>
        <w:kinsoku/>
        <w:wordWrap/>
        <w:overflowPunct/>
        <w:topLinePunct w:val="0"/>
        <w:autoSpaceDE/>
        <w:autoSpaceDN/>
        <w:bidi w:val="0"/>
        <w:adjustRightInd/>
        <w:snapToGrid/>
        <w:spacing w:line="540" w:lineRule="exact"/>
        <w:ind w:firstLine="643"/>
        <w:textAlignment w:val="auto"/>
        <w:rPr>
          <w:rFonts w:hint="default" w:ascii="仿宋_GB2312" w:hAnsi="Times New Roman" w:eastAsia="仿宋_GB2312"/>
          <w:b w:val="0"/>
          <w:bCs/>
          <w:color w:val="FF0000"/>
          <w:sz w:val="32"/>
          <w:szCs w:val="32"/>
          <w:lang w:val="en-US" w:eastAsia="zh-CN"/>
        </w:rPr>
      </w:pPr>
      <w:r>
        <w:rPr>
          <w:rFonts w:hint="eastAsia" w:ascii="仿宋_GB2312" w:hAnsi="Times New Roman" w:eastAsia="仿宋_GB2312"/>
          <w:b w:val="0"/>
          <w:bCs/>
          <w:sz w:val="32"/>
          <w:szCs w:val="32"/>
        </w:rPr>
        <w:t>成员单位：团委、各系</w:t>
      </w:r>
      <w:r>
        <w:rPr>
          <w:rFonts w:hint="eastAsia" w:ascii="仿宋_GB2312" w:hAnsi="Times New Roman" w:eastAsia="仿宋_GB2312"/>
          <w:b w:val="0"/>
          <w:bCs/>
          <w:sz w:val="32"/>
          <w:szCs w:val="32"/>
          <w:lang w:eastAsia="zh-CN"/>
        </w:rPr>
        <w:t>（</w:t>
      </w:r>
      <w:r>
        <w:rPr>
          <w:rFonts w:hint="eastAsia" w:ascii="仿宋_GB2312" w:hAnsi="Times New Roman" w:eastAsia="仿宋_GB2312"/>
          <w:b w:val="0"/>
          <w:bCs/>
          <w:sz w:val="32"/>
          <w:szCs w:val="32"/>
        </w:rPr>
        <w:t>部</w:t>
      </w:r>
      <w:r>
        <w:rPr>
          <w:rFonts w:hint="eastAsia" w:ascii="仿宋_GB2312" w:hAnsi="Times New Roman" w:eastAsia="仿宋_GB2312"/>
          <w:b w:val="0"/>
          <w:bCs/>
          <w:sz w:val="32"/>
          <w:szCs w:val="32"/>
          <w:lang w:eastAsia="zh-CN"/>
        </w:rPr>
        <w:t>、</w:t>
      </w:r>
      <w:r>
        <w:rPr>
          <w:rFonts w:hint="eastAsia" w:ascii="仿宋_GB2312" w:hAnsi="Times New Roman" w:eastAsia="仿宋_GB2312"/>
          <w:b w:val="0"/>
          <w:bCs/>
          <w:sz w:val="32"/>
          <w:szCs w:val="32"/>
          <w:lang w:val="en-US" w:eastAsia="zh-CN"/>
        </w:rPr>
        <w:t>院）</w:t>
      </w:r>
    </w:p>
    <w:p>
      <w:pPr>
        <w:pStyle w:val="8"/>
        <w:keepNext w:val="0"/>
        <w:keepLines w:val="0"/>
        <w:pageBreakBefore w:val="0"/>
        <w:widowControl w:val="0"/>
        <w:kinsoku/>
        <w:wordWrap/>
        <w:overflowPunct/>
        <w:topLinePunct w:val="0"/>
        <w:autoSpaceDE/>
        <w:autoSpaceDN/>
        <w:bidi w:val="0"/>
        <w:adjustRightInd/>
        <w:snapToGrid/>
        <w:spacing w:line="540" w:lineRule="exact"/>
        <w:ind w:firstLine="643"/>
        <w:textAlignment w:val="auto"/>
        <w:rPr>
          <w:rFonts w:ascii="仿宋_GB2312" w:hAnsi="Times New Roman" w:eastAsia="仿宋_GB2312"/>
          <w:b w:val="0"/>
          <w:bCs/>
          <w:sz w:val="32"/>
          <w:szCs w:val="32"/>
        </w:rPr>
      </w:pPr>
      <w:r>
        <w:rPr>
          <w:rFonts w:hint="eastAsia" w:ascii="仿宋_GB2312" w:eastAsia="仿宋_GB2312"/>
          <w:b w:val="0"/>
          <w:bCs/>
          <w:sz w:val="32"/>
          <w:szCs w:val="32"/>
        </w:rPr>
        <w:t>联 络 员：</w:t>
      </w:r>
      <w:r>
        <w:rPr>
          <w:rFonts w:hint="eastAsia" w:ascii="仿宋_GB2312" w:hAnsi="Times New Roman" w:eastAsia="仿宋_GB2312"/>
          <w:b w:val="0"/>
          <w:bCs/>
          <w:sz w:val="32"/>
          <w:szCs w:val="32"/>
        </w:rPr>
        <w:t>王  强（2557212/13583495565）</w:t>
      </w:r>
    </w:p>
    <w:p>
      <w:pPr>
        <w:pStyle w:val="8"/>
        <w:keepNext w:val="0"/>
        <w:keepLines w:val="0"/>
        <w:pageBreakBefore w:val="0"/>
        <w:widowControl w:val="0"/>
        <w:kinsoku/>
        <w:wordWrap/>
        <w:overflowPunct/>
        <w:topLinePunct w:val="0"/>
        <w:autoSpaceDE/>
        <w:autoSpaceDN/>
        <w:bidi w:val="0"/>
        <w:adjustRightInd/>
        <w:snapToGrid/>
        <w:spacing w:line="540" w:lineRule="exact"/>
        <w:ind w:firstLine="643"/>
        <w:textAlignment w:val="auto"/>
        <w:rPr>
          <w:rFonts w:ascii="仿宋_GB2312" w:hAnsi="Times New Roman" w:eastAsia="仿宋_GB2312"/>
          <w:b w:val="0"/>
          <w:bCs/>
          <w:sz w:val="32"/>
          <w:szCs w:val="32"/>
        </w:rPr>
      </w:pPr>
      <w:r>
        <w:rPr>
          <w:rFonts w:hint="eastAsia" w:ascii="仿宋_GB2312" w:hAnsi="Times New Roman" w:eastAsia="仿宋_GB2312"/>
          <w:b w:val="0"/>
          <w:bCs/>
          <w:sz w:val="32"/>
          <w:szCs w:val="32"/>
        </w:rPr>
        <w:t>主要职责：及时通知学生具体返校时间、入校流程、注意事项和应急处置程序，做好按期返校学生统计；组织各系部做好返校期间学生迎接、维持返校秩序和入校体温检测工作，配合健康监测组做好体温异常者移交、陪护和安抚；对未按期返校学生，第一时间做好原因调查和突发情况应对；开学后组织学生早晚自测体温，建立健康台账，对身体出现异常者及时报告，并做好宿舍内其他人员妥善安置和信息登记工作；配合心理疏导组做好确诊患者和疑似病例的心理疏导工作，对排除新冠肺炎学生做好重点健康观察。协调教务处做好隔离期间学生学习和教师授课安排；发动学生党员、干部和志愿者在做好个人防护基础上协助开展应急处置有关工作。</w:t>
      </w:r>
    </w:p>
    <w:p>
      <w:pPr>
        <w:keepNext w:val="0"/>
        <w:keepLines w:val="0"/>
        <w:pageBreakBefore w:val="0"/>
        <w:widowControl w:val="0"/>
        <w:kinsoku/>
        <w:wordWrap/>
        <w:overflowPunct/>
        <w:topLinePunct w:val="0"/>
        <w:autoSpaceDE/>
        <w:autoSpaceDN/>
        <w:bidi w:val="0"/>
        <w:adjustRightInd/>
        <w:snapToGrid/>
        <w:spacing w:line="540" w:lineRule="exact"/>
        <w:ind w:left="640"/>
        <w:textAlignment w:val="auto"/>
        <w:rPr>
          <w:rFonts w:ascii="楷体_GB2312" w:hAnsi="黑体" w:eastAsia="楷体_GB2312"/>
          <w:b w:val="0"/>
          <w:bCs/>
          <w:sz w:val="32"/>
          <w:szCs w:val="32"/>
        </w:rPr>
      </w:pPr>
      <w:r>
        <w:rPr>
          <w:rFonts w:hint="eastAsia" w:ascii="楷体_GB2312" w:hAnsi="黑体" w:eastAsia="楷体_GB2312"/>
          <w:b w:val="0"/>
          <w:bCs/>
          <w:sz w:val="32"/>
          <w:szCs w:val="32"/>
        </w:rPr>
        <w:t>（五）安全保卫组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b w:val="0"/>
          <w:bCs/>
          <w:sz w:val="32"/>
          <w:szCs w:val="32"/>
          <w:lang w:eastAsia="zh-CN"/>
        </w:rPr>
      </w:pPr>
      <w:r>
        <w:rPr>
          <w:rFonts w:hint="eastAsia" w:ascii="仿宋_GB2312" w:eastAsia="仿宋_GB2312"/>
          <w:b w:val="0"/>
          <w:bCs/>
          <w:sz w:val="32"/>
          <w:szCs w:val="32"/>
        </w:rPr>
        <w:t>责任领导：</w:t>
      </w:r>
      <w:r>
        <w:rPr>
          <w:rFonts w:hint="eastAsia" w:ascii="仿宋_GB2312" w:eastAsia="仿宋_GB2312"/>
          <w:b w:val="0"/>
          <w:bCs/>
          <w:sz w:val="32"/>
          <w:szCs w:val="32"/>
          <w:lang w:val="en-US" w:eastAsia="zh-CN"/>
        </w:rPr>
        <w:t>多建民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b w:val="0"/>
          <w:bCs/>
          <w:sz w:val="32"/>
          <w:szCs w:val="32"/>
        </w:rPr>
      </w:pPr>
      <w:r>
        <w:rPr>
          <w:rFonts w:hint="eastAsia" w:ascii="仿宋_GB2312" w:eastAsia="仿宋_GB2312"/>
          <w:b w:val="0"/>
          <w:bCs/>
          <w:sz w:val="32"/>
          <w:szCs w:val="32"/>
        </w:rPr>
        <w:t>组长单位：保卫处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b w:val="0"/>
          <w:bCs/>
          <w:sz w:val="32"/>
          <w:szCs w:val="32"/>
          <w:lang w:eastAsia="zh-CN"/>
        </w:rPr>
      </w:pPr>
      <w:r>
        <w:rPr>
          <w:rFonts w:hint="eastAsia" w:ascii="仿宋_GB2312" w:eastAsia="仿宋_GB2312"/>
          <w:b w:val="0"/>
          <w:bCs/>
          <w:sz w:val="32"/>
          <w:szCs w:val="32"/>
        </w:rPr>
        <w:t>成员单位：各部门、各</w:t>
      </w:r>
      <w:r>
        <w:rPr>
          <w:rFonts w:hint="eastAsia" w:ascii="仿宋_GB2312" w:eastAsia="仿宋_GB2312"/>
          <w:b w:val="0"/>
          <w:bCs/>
          <w:sz w:val="32"/>
          <w:szCs w:val="32"/>
          <w:lang w:val="en-US" w:eastAsia="zh-CN"/>
        </w:rPr>
        <w:t>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b w:val="0"/>
          <w:bCs/>
          <w:sz w:val="32"/>
          <w:szCs w:val="32"/>
        </w:rPr>
      </w:pPr>
      <w:r>
        <w:rPr>
          <w:rFonts w:hint="eastAsia" w:ascii="仿宋_GB2312" w:eastAsia="仿宋_GB2312"/>
          <w:b w:val="0"/>
          <w:bCs/>
          <w:sz w:val="32"/>
          <w:szCs w:val="32"/>
        </w:rPr>
        <w:t>联 络 员：谢连合（2557001/13505340175）</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b w:val="0"/>
          <w:bCs/>
          <w:sz w:val="32"/>
          <w:szCs w:val="32"/>
        </w:rPr>
      </w:pPr>
      <w:r>
        <w:rPr>
          <w:rFonts w:hint="eastAsia" w:ascii="仿宋_GB2312" w:eastAsia="仿宋_GB2312"/>
          <w:b w:val="0"/>
          <w:bCs/>
          <w:sz w:val="32"/>
          <w:szCs w:val="32"/>
        </w:rPr>
        <w:t>主要职责：维持好学校入口、教学场所、生活区秩序，控制人流量，做好突发情况紧急疏散和布设警戒线等工作，加强周边交通安全管理；配合健康监测组、留观转诊组做好开学前体温检测点、临时留观点场所划定工作。</w:t>
      </w:r>
    </w:p>
    <w:p>
      <w:pPr>
        <w:keepNext w:val="0"/>
        <w:keepLines w:val="0"/>
        <w:pageBreakBefore w:val="0"/>
        <w:widowControl w:val="0"/>
        <w:kinsoku/>
        <w:wordWrap/>
        <w:overflowPunct/>
        <w:topLinePunct w:val="0"/>
        <w:autoSpaceDE/>
        <w:autoSpaceDN/>
        <w:bidi w:val="0"/>
        <w:adjustRightInd/>
        <w:snapToGrid/>
        <w:spacing w:line="540" w:lineRule="exact"/>
        <w:ind w:left="640"/>
        <w:textAlignment w:val="auto"/>
        <w:rPr>
          <w:rFonts w:ascii="楷体_GB2312" w:hAnsi="黑体" w:eastAsia="楷体_GB2312"/>
          <w:b w:val="0"/>
          <w:bCs/>
          <w:sz w:val="32"/>
          <w:szCs w:val="32"/>
        </w:rPr>
      </w:pPr>
      <w:r>
        <w:rPr>
          <w:rFonts w:hint="eastAsia" w:ascii="楷体_GB2312" w:hAnsi="黑体" w:eastAsia="楷体_GB2312"/>
          <w:b w:val="0"/>
          <w:bCs/>
          <w:sz w:val="32"/>
          <w:szCs w:val="32"/>
        </w:rPr>
        <w:t>（六）心理辅导组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b w:val="0"/>
          <w:bCs/>
          <w:sz w:val="32"/>
          <w:szCs w:val="32"/>
          <w:lang w:eastAsia="zh-CN"/>
        </w:rPr>
      </w:pPr>
      <w:bookmarkStart w:id="3" w:name="_Hlk34773629"/>
      <w:r>
        <w:rPr>
          <w:rFonts w:hint="eastAsia" w:ascii="仿宋_GB2312" w:eastAsia="仿宋_GB2312"/>
          <w:b w:val="0"/>
          <w:bCs/>
          <w:sz w:val="32"/>
          <w:szCs w:val="32"/>
        </w:rPr>
        <w:t>责任领导：郭士武、</w:t>
      </w:r>
      <w:r>
        <w:rPr>
          <w:rFonts w:hint="eastAsia" w:ascii="仿宋_GB2312" w:eastAsia="仿宋_GB2312"/>
          <w:b w:val="0"/>
          <w:bCs/>
          <w:sz w:val="32"/>
          <w:szCs w:val="32"/>
          <w:lang w:val="en-US" w:eastAsia="zh-CN"/>
        </w:rPr>
        <w:t>孟繁营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b w:val="0"/>
          <w:bCs/>
          <w:sz w:val="32"/>
          <w:szCs w:val="32"/>
        </w:rPr>
      </w:pPr>
      <w:r>
        <w:rPr>
          <w:rFonts w:hint="eastAsia" w:ascii="仿宋_GB2312" w:eastAsia="仿宋_GB2312"/>
          <w:b w:val="0"/>
          <w:bCs/>
          <w:sz w:val="32"/>
          <w:szCs w:val="32"/>
        </w:rPr>
        <w:t>组长单位：学生处、组织人事处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b w:val="0"/>
          <w:bCs/>
          <w:sz w:val="32"/>
          <w:szCs w:val="32"/>
          <w:lang w:eastAsia="zh-CN"/>
        </w:rPr>
      </w:pPr>
      <w:r>
        <w:rPr>
          <w:rFonts w:hint="eastAsia" w:ascii="仿宋_GB2312" w:eastAsia="仿宋_GB2312"/>
          <w:b w:val="0"/>
          <w:bCs/>
          <w:sz w:val="32"/>
          <w:szCs w:val="32"/>
        </w:rPr>
        <w:t>成员单位：各部门、各</w:t>
      </w:r>
      <w:r>
        <w:rPr>
          <w:rFonts w:hint="eastAsia" w:ascii="仿宋_GB2312" w:eastAsia="仿宋_GB2312"/>
          <w:b w:val="0"/>
          <w:bCs/>
          <w:sz w:val="32"/>
          <w:szCs w:val="32"/>
          <w:lang w:val="en-US" w:eastAsia="zh-CN"/>
        </w:rPr>
        <w:t>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b w:val="0"/>
          <w:bCs/>
          <w:sz w:val="32"/>
          <w:szCs w:val="32"/>
        </w:rPr>
      </w:pPr>
      <w:r>
        <w:rPr>
          <w:rFonts w:hint="eastAsia" w:ascii="仿宋_GB2312" w:eastAsia="仿宋_GB2312"/>
          <w:b w:val="0"/>
          <w:bCs/>
          <w:sz w:val="32"/>
          <w:szCs w:val="32"/>
        </w:rPr>
        <w:t>联 络 员：宋  玲（2557709/18766036271）</w:t>
      </w:r>
    </w:p>
    <w:p>
      <w:pPr>
        <w:keepNext w:val="0"/>
        <w:keepLines w:val="0"/>
        <w:pageBreakBefore w:val="0"/>
        <w:widowControl w:val="0"/>
        <w:kinsoku/>
        <w:wordWrap/>
        <w:overflowPunct/>
        <w:topLinePunct w:val="0"/>
        <w:autoSpaceDE/>
        <w:autoSpaceDN/>
        <w:bidi w:val="0"/>
        <w:adjustRightInd/>
        <w:snapToGrid/>
        <w:spacing w:line="540" w:lineRule="exact"/>
        <w:ind w:firstLine="2240" w:firstLineChars="700"/>
        <w:textAlignment w:val="auto"/>
        <w:rPr>
          <w:rFonts w:ascii="仿宋_GB2312" w:eastAsia="仿宋_GB2312"/>
          <w:b w:val="0"/>
          <w:bCs/>
          <w:sz w:val="32"/>
          <w:szCs w:val="32"/>
        </w:rPr>
      </w:pPr>
      <w:r>
        <w:rPr>
          <w:rFonts w:hint="eastAsia" w:ascii="仿宋_GB2312" w:eastAsia="仿宋_GB2312"/>
          <w:b w:val="0"/>
          <w:bCs/>
          <w:sz w:val="32"/>
          <w:szCs w:val="32"/>
        </w:rPr>
        <w:t xml:space="preserve">王  雪（2557152/15153409891）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b w:val="0"/>
          <w:bCs/>
          <w:sz w:val="32"/>
          <w:szCs w:val="32"/>
        </w:rPr>
      </w:pPr>
      <w:r>
        <w:rPr>
          <w:rFonts w:hint="eastAsia" w:ascii="仿宋_GB2312" w:eastAsia="仿宋_GB2312"/>
          <w:b w:val="0"/>
          <w:bCs/>
          <w:sz w:val="32"/>
          <w:szCs w:val="32"/>
        </w:rPr>
        <w:t>主要职责：做好疫情防控期间临时留观教职工和学生的安抚工作；及时了解确诊患者和疑似病例身体健康状况，开展远程心理疏导；及时联系患者家长（家属），通报患者病情和治疗情况，做好安抚工作；及时评估不同人群可能出现的心理状态，积极干预个体或群体心理危机苗头，开通心理支持热线，提供心理健康服务，指导辅导员（班主任）跟踪掌握学生心理状态。</w:t>
      </w:r>
    </w:p>
    <w:bookmarkEnd w:id="3"/>
    <w:p>
      <w:pPr>
        <w:keepNext w:val="0"/>
        <w:keepLines w:val="0"/>
        <w:pageBreakBefore w:val="0"/>
        <w:widowControl w:val="0"/>
        <w:kinsoku/>
        <w:wordWrap/>
        <w:overflowPunct/>
        <w:topLinePunct w:val="0"/>
        <w:autoSpaceDE/>
        <w:autoSpaceDN/>
        <w:bidi w:val="0"/>
        <w:adjustRightInd/>
        <w:snapToGrid/>
        <w:spacing w:line="540" w:lineRule="exact"/>
        <w:ind w:left="640"/>
        <w:textAlignment w:val="auto"/>
        <w:rPr>
          <w:rFonts w:ascii="楷体_GB2312" w:hAnsi="黑体" w:eastAsia="楷体_GB2312"/>
          <w:b w:val="0"/>
          <w:bCs/>
          <w:sz w:val="32"/>
          <w:szCs w:val="32"/>
        </w:rPr>
      </w:pPr>
      <w:r>
        <w:rPr>
          <w:rFonts w:hint="eastAsia" w:ascii="楷体_GB2312" w:hAnsi="黑体" w:eastAsia="楷体_GB2312"/>
          <w:b w:val="0"/>
          <w:bCs/>
          <w:sz w:val="32"/>
          <w:szCs w:val="32"/>
        </w:rPr>
        <w:t>（七）物资保障组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b w:val="0"/>
          <w:bCs/>
          <w:sz w:val="32"/>
          <w:szCs w:val="32"/>
          <w:lang w:eastAsia="zh-CN"/>
        </w:rPr>
      </w:pPr>
      <w:bookmarkStart w:id="4" w:name="_Hlk34773678"/>
      <w:r>
        <w:rPr>
          <w:rFonts w:hint="eastAsia" w:ascii="仿宋_GB2312" w:eastAsia="仿宋_GB2312"/>
          <w:b w:val="0"/>
          <w:bCs/>
          <w:sz w:val="32"/>
          <w:szCs w:val="32"/>
        </w:rPr>
        <w:t>责任领导：</w:t>
      </w:r>
      <w:r>
        <w:rPr>
          <w:rFonts w:hint="eastAsia" w:ascii="仿宋_GB2312" w:eastAsia="仿宋_GB2312"/>
          <w:b w:val="0"/>
          <w:bCs/>
          <w:sz w:val="32"/>
          <w:szCs w:val="32"/>
          <w:lang w:val="en-US" w:eastAsia="zh-CN"/>
        </w:rPr>
        <w:t>多建民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b w:val="0"/>
          <w:bCs/>
          <w:sz w:val="32"/>
          <w:szCs w:val="32"/>
        </w:rPr>
      </w:pPr>
      <w:r>
        <w:rPr>
          <w:rFonts w:hint="eastAsia" w:ascii="仿宋_GB2312" w:eastAsia="仿宋_GB2312"/>
          <w:b w:val="0"/>
          <w:bCs/>
          <w:sz w:val="32"/>
          <w:szCs w:val="32"/>
        </w:rPr>
        <w:t>组长单位：后勤基建处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b w:val="0"/>
          <w:bCs/>
          <w:sz w:val="32"/>
          <w:szCs w:val="32"/>
        </w:rPr>
      </w:pPr>
      <w:r>
        <w:rPr>
          <w:rFonts w:hint="eastAsia" w:ascii="仿宋_GB2312" w:eastAsia="仿宋_GB2312"/>
          <w:b w:val="0"/>
          <w:bCs/>
          <w:sz w:val="32"/>
          <w:szCs w:val="32"/>
        </w:rPr>
        <w:t>联 络 员：王  婧(2557102/15053471133)</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b w:val="0"/>
          <w:bCs/>
          <w:sz w:val="32"/>
          <w:szCs w:val="32"/>
        </w:rPr>
      </w:pPr>
      <w:r>
        <w:rPr>
          <w:rFonts w:hint="eastAsia" w:ascii="仿宋_GB2312" w:eastAsia="仿宋_GB2312"/>
          <w:b w:val="0"/>
          <w:bCs/>
          <w:sz w:val="32"/>
          <w:szCs w:val="32"/>
        </w:rPr>
        <w:t>主要职责：</w:t>
      </w:r>
      <w:bookmarkEnd w:id="4"/>
      <w:r>
        <w:rPr>
          <w:rFonts w:hint="eastAsia" w:ascii="仿宋_GB2312" w:eastAsia="仿宋_GB2312"/>
          <w:b w:val="0"/>
          <w:bCs/>
          <w:sz w:val="32"/>
          <w:szCs w:val="32"/>
        </w:rPr>
        <w:t>做好防控物资需求测算，向属地疫情处置工作领导小组申请配备物资；适当储备一定数量的常用应急处置物品确保应急需要。</w:t>
      </w:r>
    </w:p>
    <w:p>
      <w:pPr>
        <w:keepNext w:val="0"/>
        <w:keepLines w:val="0"/>
        <w:pageBreakBefore w:val="0"/>
        <w:widowControl w:val="0"/>
        <w:kinsoku/>
        <w:wordWrap/>
        <w:overflowPunct/>
        <w:topLinePunct w:val="0"/>
        <w:autoSpaceDE/>
        <w:autoSpaceDN/>
        <w:bidi w:val="0"/>
        <w:adjustRightInd/>
        <w:snapToGrid/>
        <w:spacing w:line="540" w:lineRule="exact"/>
        <w:ind w:left="640"/>
        <w:textAlignment w:val="auto"/>
        <w:rPr>
          <w:rFonts w:ascii="楷体_GB2312" w:hAnsi="黑体" w:eastAsia="楷体_GB2312"/>
          <w:b w:val="0"/>
          <w:bCs/>
          <w:sz w:val="32"/>
          <w:szCs w:val="32"/>
        </w:rPr>
      </w:pPr>
      <w:r>
        <w:rPr>
          <w:rFonts w:hint="eastAsia" w:ascii="楷体_GB2312" w:hAnsi="黑体" w:eastAsia="楷体_GB2312"/>
          <w:b w:val="0"/>
          <w:bCs/>
          <w:sz w:val="32"/>
          <w:szCs w:val="32"/>
        </w:rPr>
        <w:t>（八）后勤服务组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b w:val="0"/>
          <w:bCs/>
          <w:sz w:val="32"/>
          <w:szCs w:val="32"/>
        </w:rPr>
      </w:pPr>
      <w:bookmarkStart w:id="5" w:name="_Hlk34773706"/>
      <w:r>
        <w:rPr>
          <w:rFonts w:hint="eastAsia" w:ascii="仿宋_GB2312" w:eastAsia="仿宋_GB2312"/>
          <w:b w:val="0"/>
          <w:bCs/>
          <w:sz w:val="32"/>
          <w:szCs w:val="32"/>
        </w:rPr>
        <w:t>责任领导：</w:t>
      </w:r>
      <w:r>
        <w:rPr>
          <w:rFonts w:hint="eastAsia" w:ascii="仿宋_GB2312" w:eastAsia="仿宋_GB2312"/>
          <w:b w:val="0"/>
          <w:bCs/>
          <w:sz w:val="32"/>
          <w:szCs w:val="32"/>
          <w:lang w:val="en-US" w:eastAsia="zh-CN"/>
        </w:rPr>
        <w:t>多建民</w:t>
      </w:r>
      <w:r>
        <w:rPr>
          <w:rFonts w:hint="eastAsia" w:ascii="仿宋_GB2312" w:eastAsia="仿宋_GB2312"/>
          <w:b w:val="0"/>
          <w:bCs/>
          <w:sz w:val="32"/>
          <w:szCs w:val="32"/>
        </w:rPr>
        <w:t xml:space="preserve"> </w:t>
      </w:r>
      <w:r>
        <w:rPr>
          <w:rFonts w:ascii="仿宋_GB2312" w:eastAsia="仿宋_GB2312"/>
          <w:b w:val="0"/>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b w:val="0"/>
          <w:bCs/>
          <w:sz w:val="32"/>
          <w:szCs w:val="32"/>
        </w:rPr>
      </w:pPr>
      <w:r>
        <w:rPr>
          <w:rFonts w:hint="eastAsia" w:ascii="仿宋_GB2312" w:eastAsia="仿宋_GB2312"/>
          <w:b w:val="0"/>
          <w:bCs/>
          <w:sz w:val="32"/>
          <w:szCs w:val="32"/>
        </w:rPr>
        <w:t xml:space="preserve">组长单位：后勤基建处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b w:val="0"/>
          <w:bCs/>
          <w:sz w:val="32"/>
          <w:szCs w:val="32"/>
          <w:lang w:eastAsia="zh-CN"/>
        </w:rPr>
      </w:pPr>
      <w:r>
        <w:rPr>
          <w:rFonts w:hint="eastAsia" w:ascii="仿宋_GB2312" w:eastAsia="仿宋_GB2312"/>
          <w:b w:val="0"/>
          <w:bCs/>
          <w:sz w:val="32"/>
          <w:szCs w:val="32"/>
        </w:rPr>
        <w:t>成员单位：各部门、各</w:t>
      </w:r>
      <w:r>
        <w:rPr>
          <w:rFonts w:hint="eastAsia" w:ascii="仿宋_GB2312" w:eastAsia="仿宋_GB2312"/>
          <w:b w:val="0"/>
          <w:bCs/>
          <w:sz w:val="32"/>
          <w:szCs w:val="32"/>
          <w:lang w:val="en-US" w:eastAsia="zh-CN"/>
        </w:rPr>
        <w:t>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b w:val="0"/>
          <w:bCs/>
          <w:sz w:val="32"/>
          <w:szCs w:val="32"/>
        </w:rPr>
      </w:pPr>
      <w:r>
        <w:rPr>
          <w:rFonts w:hint="eastAsia" w:ascii="仿宋_GB2312" w:eastAsia="仿宋_GB2312"/>
          <w:b w:val="0"/>
          <w:bCs/>
          <w:sz w:val="32"/>
          <w:szCs w:val="32"/>
        </w:rPr>
        <w:t>联 络 员：贾  勇(2557333/13675348665)</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楷体" w:hAnsi="楷体" w:eastAsia="楷体"/>
          <w:b w:val="0"/>
          <w:bCs/>
          <w:sz w:val="32"/>
          <w:szCs w:val="32"/>
        </w:rPr>
      </w:pPr>
      <w:r>
        <w:rPr>
          <w:rFonts w:hint="eastAsia" w:ascii="仿宋_GB2312" w:eastAsia="仿宋_GB2312"/>
          <w:b w:val="0"/>
          <w:bCs/>
          <w:sz w:val="32"/>
          <w:szCs w:val="32"/>
        </w:rPr>
        <w:t>主要职责：做好体温检测点和临时留观点的日常消毒工作；启动应急处置后，配合专业机构做好临时留观点的彻底消毒工作；负责患病和隔离观察人员基本生活用品配备（原则上使用其原有生活物品）；组织学校食堂做好隔离观察区的饮用水供应和膳食安排；做好生活垃圾（按医学废弃物）的收集及转运。</w:t>
      </w:r>
    </w:p>
    <w:bookmarkEnd w:id="5"/>
    <w:p>
      <w:pPr>
        <w:keepNext w:val="0"/>
        <w:keepLines w:val="0"/>
        <w:pageBreakBefore w:val="0"/>
        <w:widowControl w:val="0"/>
        <w:kinsoku/>
        <w:wordWrap/>
        <w:overflowPunct/>
        <w:topLinePunct w:val="0"/>
        <w:autoSpaceDE/>
        <w:autoSpaceDN/>
        <w:bidi w:val="0"/>
        <w:adjustRightInd/>
        <w:snapToGrid/>
        <w:spacing w:line="540" w:lineRule="exact"/>
        <w:ind w:left="640"/>
        <w:textAlignment w:val="auto"/>
        <w:rPr>
          <w:rFonts w:ascii="楷体_GB2312" w:hAnsi="黑体" w:eastAsia="楷体_GB2312"/>
          <w:b w:val="0"/>
          <w:bCs/>
          <w:sz w:val="32"/>
          <w:szCs w:val="32"/>
        </w:rPr>
      </w:pPr>
      <w:r>
        <w:rPr>
          <w:rFonts w:hint="eastAsia" w:ascii="楷体_GB2312" w:hAnsi="黑体" w:eastAsia="楷体_GB2312"/>
          <w:b w:val="0"/>
          <w:bCs/>
          <w:sz w:val="32"/>
          <w:szCs w:val="32"/>
        </w:rPr>
        <w:t>（九）舆情引导组</w:t>
      </w:r>
    </w:p>
    <w:p>
      <w:pPr>
        <w:pStyle w:val="8"/>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hAnsi="Times New Roman" w:eastAsia="仿宋_GB2312"/>
          <w:b w:val="0"/>
          <w:bCs/>
          <w:sz w:val="32"/>
          <w:szCs w:val="32"/>
        </w:rPr>
      </w:pPr>
      <w:r>
        <w:rPr>
          <w:rFonts w:hint="eastAsia" w:ascii="仿宋_GB2312" w:hAnsi="Times New Roman" w:eastAsia="仿宋_GB2312"/>
          <w:b w:val="0"/>
          <w:bCs/>
          <w:sz w:val="32"/>
          <w:szCs w:val="32"/>
        </w:rPr>
        <w:t>责任领导：周吉星</w:t>
      </w:r>
      <w:r>
        <w:rPr>
          <w:rFonts w:ascii="仿宋_GB2312" w:hAnsi="Times New Roman" w:eastAsia="仿宋_GB2312"/>
          <w:b w:val="0"/>
          <w:bCs/>
          <w:sz w:val="32"/>
          <w:szCs w:val="32"/>
        </w:rPr>
        <w:t xml:space="preserve"> </w:t>
      </w:r>
    </w:p>
    <w:p>
      <w:pPr>
        <w:pStyle w:val="8"/>
        <w:keepNext w:val="0"/>
        <w:keepLines w:val="0"/>
        <w:pageBreakBefore w:val="0"/>
        <w:widowControl w:val="0"/>
        <w:kinsoku/>
        <w:wordWrap/>
        <w:overflowPunct/>
        <w:topLinePunct w:val="0"/>
        <w:autoSpaceDE/>
        <w:autoSpaceDN/>
        <w:bidi w:val="0"/>
        <w:adjustRightInd/>
        <w:snapToGrid/>
        <w:spacing w:line="540" w:lineRule="exact"/>
        <w:ind w:firstLine="643"/>
        <w:textAlignment w:val="auto"/>
        <w:rPr>
          <w:rFonts w:ascii="仿宋_GB2312" w:hAnsi="Times New Roman" w:eastAsia="仿宋_GB2312"/>
          <w:b w:val="0"/>
          <w:bCs/>
          <w:sz w:val="32"/>
          <w:szCs w:val="32"/>
        </w:rPr>
      </w:pPr>
      <w:r>
        <w:rPr>
          <w:rFonts w:hint="eastAsia" w:ascii="仿宋_GB2312" w:hAnsi="Times New Roman" w:eastAsia="仿宋_GB2312"/>
          <w:b w:val="0"/>
          <w:bCs/>
          <w:sz w:val="32"/>
          <w:szCs w:val="32"/>
        </w:rPr>
        <w:t xml:space="preserve">组长单位：党委宣传部 </w:t>
      </w:r>
    </w:p>
    <w:p>
      <w:pPr>
        <w:pStyle w:val="8"/>
        <w:keepNext w:val="0"/>
        <w:keepLines w:val="0"/>
        <w:pageBreakBefore w:val="0"/>
        <w:widowControl w:val="0"/>
        <w:kinsoku/>
        <w:wordWrap/>
        <w:overflowPunct/>
        <w:topLinePunct w:val="0"/>
        <w:autoSpaceDE/>
        <w:autoSpaceDN/>
        <w:bidi w:val="0"/>
        <w:adjustRightInd/>
        <w:snapToGrid/>
        <w:spacing w:line="540" w:lineRule="exact"/>
        <w:ind w:firstLine="643"/>
        <w:textAlignment w:val="auto"/>
        <w:rPr>
          <w:rFonts w:hint="eastAsia" w:ascii="仿宋_GB2312" w:hAnsi="Times New Roman" w:eastAsia="仿宋_GB2312"/>
          <w:b w:val="0"/>
          <w:bCs/>
          <w:sz w:val="32"/>
          <w:szCs w:val="32"/>
          <w:lang w:eastAsia="zh-CN"/>
        </w:rPr>
      </w:pPr>
      <w:r>
        <w:rPr>
          <w:rFonts w:hint="eastAsia" w:ascii="仿宋_GB2312" w:hAnsi="Times New Roman" w:eastAsia="仿宋_GB2312"/>
          <w:b w:val="0"/>
          <w:bCs/>
          <w:sz w:val="32"/>
          <w:szCs w:val="32"/>
        </w:rPr>
        <w:t>成员单位：各部门、各</w:t>
      </w:r>
      <w:r>
        <w:rPr>
          <w:rFonts w:hint="eastAsia" w:ascii="仿宋_GB2312" w:hAnsi="Times New Roman" w:eastAsia="仿宋_GB2312"/>
          <w:b w:val="0"/>
          <w:bCs/>
          <w:sz w:val="32"/>
          <w:szCs w:val="32"/>
          <w:lang w:val="en-US" w:eastAsia="zh-CN"/>
        </w:rPr>
        <w:t>单位</w:t>
      </w:r>
    </w:p>
    <w:p>
      <w:pPr>
        <w:pStyle w:val="8"/>
        <w:keepNext w:val="0"/>
        <w:keepLines w:val="0"/>
        <w:pageBreakBefore w:val="0"/>
        <w:widowControl w:val="0"/>
        <w:kinsoku/>
        <w:wordWrap/>
        <w:overflowPunct/>
        <w:topLinePunct w:val="0"/>
        <w:autoSpaceDE/>
        <w:autoSpaceDN/>
        <w:bidi w:val="0"/>
        <w:adjustRightInd/>
        <w:snapToGrid/>
        <w:spacing w:line="540" w:lineRule="exact"/>
        <w:ind w:firstLine="643"/>
        <w:textAlignment w:val="auto"/>
        <w:rPr>
          <w:rFonts w:ascii="仿宋_GB2312" w:hAnsi="Times New Roman" w:eastAsia="仿宋_GB2312"/>
          <w:b w:val="0"/>
          <w:bCs/>
          <w:sz w:val="32"/>
          <w:szCs w:val="32"/>
        </w:rPr>
      </w:pPr>
      <w:r>
        <w:rPr>
          <w:rFonts w:hint="eastAsia" w:ascii="仿宋_GB2312" w:eastAsia="仿宋_GB2312"/>
          <w:b w:val="0"/>
          <w:bCs/>
          <w:sz w:val="32"/>
          <w:szCs w:val="32"/>
        </w:rPr>
        <w:t>联 络 员：</w:t>
      </w:r>
      <w:r>
        <w:rPr>
          <w:rFonts w:hint="eastAsia" w:ascii="仿宋_GB2312" w:hAnsi="Times New Roman" w:eastAsia="仿宋_GB2312"/>
          <w:b w:val="0"/>
          <w:bCs/>
          <w:sz w:val="32"/>
          <w:szCs w:val="32"/>
        </w:rPr>
        <w:t>李金甫(2557149/15092580710)</w:t>
      </w:r>
    </w:p>
    <w:p>
      <w:pPr>
        <w:pStyle w:val="8"/>
        <w:keepNext w:val="0"/>
        <w:keepLines w:val="0"/>
        <w:pageBreakBefore w:val="0"/>
        <w:widowControl w:val="0"/>
        <w:kinsoku/>
        <w:wordWrap/>
        <w:overflowPunct/>
        <w:topLinePunct w:val="0"/>
        <w:autoSpaceDE/>
        <w:autoSpaceDN/>
        <w:bidi w:val="0"/>
        <w:adjustRightInd/>
        <w:snapToGrid/>
        <w:spacing w:line="540" w:lineRule="exact"/>
        <w:ind w:firstLine="643"/>
        <w:textAlignment w:val="auto"/>
        <w:rPr>
          <w:rFonts w:ascii="仿宋_GB2312" w:hAnsi="Times New Roman" w:eastAsia="仿宋_GB2312"/>
          <w:b w:val="0"/>
          <w:bCs/>
          <w:sz w:val="32"/>
          <w:szCs w:val="32"/>
        </w:rPr>
      </w:pPr>
      <w:r>
        <w:rPr>
          <w:rFonts w:hint="eastAsia" w:ascii="仿宋_GB2312" w:hAnsi="Times New Roman" w:eastAsia="仿宋_GB2312"/>
          <w:b w:val="0"/>
          <w:bCs/>
          <w:sz w:val="32"/>
          <w:szCs w:val="32"/>
        </w:rPr>
        <w:t>主要职责：构建突发疫情舆情处置联络网，建立校区、部门、系部三级舆情联络信息员，向全体师生公开联系电话，畅通突发疫情报告渠道；在适当范围内，通报突发疫情相关情况；加强突发疫情处置程序宣传，做好突发疫情舆情引导；面向全体师生员工开展健康教育。</w:t>
      </w:r>
    </w:p>
    <w:p>
      <w:pPr>
        <w:keepNext w:val="0"/>
        <w:keepLines w:val="0"/>
        <w:pageBreakBefore w:val="0"/>
        <w:kinsoku/>
        <w:wordWrap/>
        <w:overflowPunct/>
        <w:topLinePunct w:val="0"/>
        <w:autoSpaceDE/>
        <w:autoSpaceDN/>
        <w:bidi w:val="0"/>
        <w:snapToGrid/>
        <w:spacing w:line="560" w:lineRule="exact"/>
        <w:textAlignment w:val="auto"/>
        <w:rPr>
          <w:rFonts w:hint="eastAsia" w:ascii="黑体" w:hAnsi="黑体" w:eastAsia="黑体" w:cs="仿宋"/>
          <w:b w:val="0"/>
          <w:bCs/>
          <w:sz w:val="32"/>
          <w:szCs w:val="32"/>
        </w:rPr>
      </w:pPr>
    </w:p>
    <w:p>
      <w:pPr>
        <w:keepNext w:val="0"/>
        <w:keepLines w:val="0"/>
        <w:pageBreakBefore w:val="0"/>
        <w:kinsoku/>
        <w:wordWrap/>
        <w:overflowPunct/>
        <w:topLinePunct w:val="0"/>
        <w:autoSpaceDE/>
        <w:autoSpaceDN/>
        <w:bidi w:val="0"/>
        <w:snapToGrid/>
        <w:spacing w:line="560" w:lineRule="exact"/>
        <w:textAlignment w:val="auto"/>
        <w:rPr>
          <w:rFonts w:hint="eastAsia" w:ascii="黑体" w:hAnsi="黑体" w:eastAsia="黑体" w:cs="仿宋"/>
          <w:b w:val="0"/>
          <w:bCs/>
          <w:sz w:val="32"/>
          <w:szCs w:val="32"/>
        </w:rPr>
      </w:pPr>
    </w:p>
    <w:p>
      <w:pPr>
        <w:keepNext w:val="0"/>
        <w:keepLines w:val="0"/>
        <w:pageBreakBefore w:val="0"/>
        <w:kinsoku/>
        <w:wordWrap/>
        <w:overflowPunct/>
        <w:topLinePunct w:val="0"/>
        <w:autoSpaceDE/>
        <w:autoSpaceDN/>
        <w:bidi w:val="0"/>
        <w:snapToGrid/>
        <w:spacing w:line="560" w:lineRule="exact"/>
        <w:textAlignment w:val="auto"/>
        <w:rPr>
          <w:rFonts w:hint="eastAsia" w:ascii="黑体" w:hAnsi="黑体" w:eastAsia="黑体" w:cs="仿宋"/>
          <w:b w:val="0"/>
          <w:bCs/>
          <w:sz w:val="32"/>
          <w:szCs w:val="32"/>
        </w:rPr>
      </w:pPr>
    </w:p>
    <w:p>
      <w:pPr>
        <w:keepNext w:val="0"/>
        <w:keepLines w:val="0"/>
        <w:pageBreakBefore w:val="0"/>
        <w:kinsoku/>
        <w:wordWrap/>
        <w:overflowPunct/>
        <w:topLinePunct w:val="0"/>
        <w:autoSpaceDE/>
        <w:autoSpaceDN/>
        <w:bidi w:val="0"/>
        <w:snapToGrid/>
        <w:spacing w:line="560" w:lineRule="exact"/>
        <w:textAlignment w:val="auto"/>
        <w:rPr>
          <w:rFonts w:hint="eastAsia" w:ascii="黑体" w:hAnsi="黑体" w:eastAsia="黑体" w:cs="仿宋"/>
          <w:b w:val="0"/>
          <w:bCs/>
          <w:sz w:val="32"/>
          <w:szCs w:val="32"/>
        </w:rPr>
      </w:pPr>
    </w:p>
    <w:p>
      <w:pPr>
        <w:keepNext w:val="0"/>
        <w:keepLines w:val="0"/>
        <w:pageBreakBefore w:val="0"/>
        <w:kinsoku/>
        <w:wordWrap/>
        <w:overflowPunct/>
        <w:topLinePunct w:val="0"/>
        <w:autoSpaceDE/>
        <w:autoSpaceDN/>
        <w:bidi w:val="0"/>
        <w:snapToGrid/>
        <w:spacing w:line="560" w:lineRule="exact"/>
        <w:textAlignment w:val="auto"/>
        <w:rPr>
          <w:rFonts w:hint="eastAsia" w:ascii="黑体" w:hAnsi="黑体" w:eastAsia="黑体" w:cs="仿宋"/>
          <w:b w:val="0"/>
          <w:bCs/>
          <w:sz w:val="32"/>
          <w:szCs w:val="32"/>
        </w:rPr>
      </w:pPr>
    </w:p>
    <w:p>
      <w:pPr>
        <w:keepNext w:val="0"/>
        <w:keepLines w:val="0"/>
        <w:pageBreakBefore w:val="0"/>
        <w:kinsoku/>
        <w:wordWrap/>
        <w:overflowPunct/>
        <w:topLinePunct w:val="0"/>
        <w:autoSpaceDE/>
        <w:autoSpaceDN/>
        <w:bidi w:val="0"/>
        <w:snapToGrid/>
        <w:spacing w:line="560" w:lineRule="exact"/>
        <w:textAlignment w:val="auto"/>
        <w:rPr>
          <w:rFonts w:hint="eastAsia" w:ascii="黑体" w:hAnsi="黑体" w:eastAsia="黑体" w:cs="仿宋"/>
          <w:b w:val="0"/>
          <w:bCs/>
          <w:sz w:val="32"/>
          <w:szCs w:val="32"/>
        </w:rPr>
      </w:pPr>
    </w:p>
    <w:p>
      <w:pPr>
        <w:keepNext w:val="0"/>
        <w:keepLines w:val="0"/>
        <w:pageBreakBefore w:val="0"/>
        <w:kinsoku/>
        <w:wordWrap/>
        <w:overflowPunct/>
        <w:topLinePunct w:val="0"/>
        <w:autoSpaceDE/>
        <w:autoSpaceDN/>
        <w:bidi w:val="0"/>
        <w:snapToGrid/>
        <w:spacing w:line="560" w:lineRule="exact"/>
        <w:textAlignment w:val="auto"/>
        <w:rPr>
          <w:rFonts w:hint="eastAsia" w:ascii="黑体" w:hAnsi="黑体" w:eastAsia="黑体" w:cs="仿宋"/>
          <w:b w:val="0"/>
          <w:bCs/>
          <w:sz w:val="32"/>
          <w:szCs w:val="32"/>
        </w:rPr>
      </w:pPr>
    </w:p>
    <w:p>
      <w:pPr>
        <w:keepNext w:val="0"/>
        <w:keepLines w:val="0"/>
        <w:pageBreakBefore w:val="0"/>
        <w:kinsoku/>
        <w:wordWrap/>
        <w:overflowPunct/>
        <w:topLinePunct w:val="0"/>
        <w:autoSpaceDE/>
        <w:autoSpaceDN/>
        <w:bidi w:val="0"/>
        <w:snapToGrid/>
        <w:spacing w:line="560" w:lineRule="exact"/>
        <w:textAlignment w:val="auto"/>
        <w:rPr>
          <w:rFonts w:hint="eastAsia" w:ascii="黑体" w:hAnsi="黑体" w:eastAsia="黑体" w:cs="仿宋"/>
          <w:b w:val="0"/>
          <w:bCs/>
          <w:sz w:val="32"/>
          <w:szCs w:val="32"/>
        </w:rPr>
      </w:pPr>
    </w:p>
    <w:p>
      <w:pPr>
        <w:keepNext w:val="0"/>
        <w:keepLines w:val="0"/>
        <w:pageBreakBefore w:val="0"/>
        <w:kinsoku/>
        <w:wordWrap/>
        <w:overflowPunct/>
        <w:topLinePunct w:val="0"/>
        <w:autoSpaceDE/>
        <w:autoSpaceDN/>
        <w:bidi w:val="0"/>
        <w:snapToGrid/>
        <w:spacing w:line="560" w:lineRule="exact"/>
        <w:textAlignment w:val="auto"/>
        <w:rPr>
          <w:rFonts w:hint="eastAsia" w:ascii="黑体" w:hAnsi="黑体" w:eastAsia="黑体" w:cs="仿宋"/>
          <w:b w:val="0"/>
          <w:bCs/>
          <w:sz w:val="32"/>
          <w:szCs w:val="32"/>
        </w:rPr>
      </w:pPr>
    </w:p>
    <w:p>
      <w:pPr>
        <w:keepNext w:val="0"/>
        <w:keepLines w:val="0"/>
        <w:pageBreakBefore w:val="0"/>
        <w:kinsoku/>
        <w:wordWrap/>
        <w:overflowPunct/>
        <w:topLinePunct w:val="0"/>
        <w:autoSpaceDE/>
        <w:autoSpaceDN/>
        <w:bidi w:val="0"/>
        <w:snapToGrid/>
        <w:spacing w:line="560" w:lineRule="exact"/>
        <w:textAlignment w:val="auto"/>
        <w:rPr>
          <w:rFonts w:hint="eastAsia" w:ascii="黑体" w:hAnsi="黑体" w:eastAsia="黑体" w:cs="仿宋"/>
          <w:b w:val="0"/>
          <w:bCs/>
          <w:sz w:val="32"/>
          <w:szCs w:val="32"/>
        </w:rPr>
      </w:pPr>
    </w:p>
    <w:p>
      <w:pPr>
        <w:keepNext w:val="0"/>
        <w:keepLines w:val="0"/>
        <w:pageBreakBefore w:val="0"/>
        <w:kinsoku/>
        <w:wordWrap/>
        <w:overflowPunct/>
        <w:topLinePunct w:val="0"/>
        <w:autoSpaceDE/>
        <w:autoSpaceDN/>
        <w:bidi w:val="0"/>
        <w:snapToGrid/>
        <w:spacing w:line="560" w:lineRule="exact"/>
        <w:textAlignment w:val="auto"/>
        <w:rPr>
          <w:rFonts w:hint="eastAsia" w:ascii="黑体" w:hAnsi="黑体" w:eastAsia="黑体" w:cs="仿宋"/>
          <w:b w:val="0"/>
          <w:bCs/>
          <w:sz w:val="32"/>
          <w:szCs w:val="32"/>
        </w:rPr>
      </w:pPr>
    </w:p>
    <w:p>
      <w:pPr>
        <w:keepNext w:val="0"/>
        <w:keepLines w:val="0"/>
        <w:pageBreakBefore w:val="0"/>
        <w:kinsoku/>
        <w:wordWrap/>
        <w:overflowPunct/>
        <w:topLinePunct w:val="0"/>
        <w:autoSpaceDE/>
        <w:autoSpaceDN/>
        <w:bidi w:val="0"/>
        <w:snapToGrid/>
        <w:spacing w:line="560" w:lineRule="exact"/>
        <w:textAlignment w:val="auto"/>
        <w:rPr>
          <w:rFonts w:hint="eastAsia" w:ascii="黑体" w:hAnsi="黑体" w:eastAsia="黑体" w:cs="仿宋"/>
          <w:b w:val="0"/>
          <w:bCs/>
          <w:sz w:val="32"/>
          <w:szCs w:val="32"/>
        </w:rPr>
      </w:pPr>
    </w:p>
    <w:p>
      <w:pPr>
        <w:keepNext w:val="0"/>
        <w:keepLines w:val="0"/>
        <w:pageBreakBefore w:val="0"/>
        <w:kinsoku/>
        <w:wordWrap/>
        <w:overflowPunct/>
        <w:topLinePunct w:val="0"/>
        <w:autoSpaceDE/>
        <w:autoSpaceDN/>
        <w:bidi w:val="0"/>
        <w:snapToGrid/>
        <w:spacing w:line="560" w:lineRule="exact"/>
        <w:textAlignment w:val="auto"/>
        <w:rPr>
          <w:rFonts w:hint="eastAsia" w:ascii="黑体" w:hAnsi="黑体" w:eastAsia="黑体" w:cs="仿宋"/>
          <w:b w:val="0"/>
          <w:bCs/>
          <w:sz w:val="32"/>
          <w:szCs w:val="32"/>
        </w:rPr>
      </w:pPr>
    </w:p>
    <w:p>
      <w:pPr>
        <w:keepNext w:val="0"/>
        <w:keepLines w:val="0"/>
        <w:pageBreakBefore w:val="0"/>
        <w:kinsoku/>
        <w:wordWrap/>
        <w:overflowPunct/>
        <w:topLinePunct w:val="0"/>
        <w:autoSpaceDE/>
        <w:autoSpaceDN/>
        <w:bidi w:val="0"/>
        <w:snapToGrid/>
        <w:spacing w:line="560" w:lineRule="exact"/>
        <w:textAlignment w:val="auto"/>
        <w:rPr>
          <w:rFonts w:hint="eastAsia" w:ascii="黑体" w:hAnsi="黑体" w:eastAsia="黑体" w:cs="仿宋"/>
          <w:b w:val="0"/>
          <w:bCs/>
          <w:sz w:val="32"/>
          <w:szCs w:val="32"/>
        </w:rPr>
      </w:pPr>
    </w:p>
    <w:p>
      <w:pPr>
        <w:keepNext w:val="0"/>
        <w:keepLines w:val="0"/>
        <w:pageBreakBefore w:val="0"/>
        <w:kinsoku/>
        <w:wordWrap/>
        <w:overflowPunct/>
        <w:topLinePunct w:val="0"/>
        <w:autoSpaceDE/>
        <w:autoSpaceDN/>
        <w:bidi w:val="0"/>
        <w:snapToGrid/>
        <w:spacing w:line="560" w:lineRule="exact"/>
        <w:textAlignment w:val="auto"/>
        <w:rPr>
          <w:rFonts w:hint="eastAsia" w:ascii="黑体" w:hAnsi="黑体" w:eastAsia="黑体" w:cs="仿宋"/>
          <w:b w:val="0"/>
          <w:bCs/>
          <w:sz w:val="32"/>
          <w:szCs w:val="32"/>
        </w:rPr>
      </w:pPr>
    </w:p>
    <w:p>
      <w:pPr>
        <w:keepNext w:val="0"/>
        <w:keepLines w:val="0"/>
        <w:pageBreakBefore w:val="0"/>
        <w:kinsoku/>
        <w:wordWrap/>
        <w:overflowPunct/>
        <w:topLinePunct w:val="0"/>
        <w:autoSpaceDE/>
        <w:autoSpaceDN/>
        <w:bidi w:val="0"/>
        <w:snapToGrid/>
        <w:spacing w:line="560" w:lineRule="exact"/>
        <w:textAlignment w:val="auto"/>
        <w:rPr>
          <w:rFonts w:hint="eastAsia" w:ascii="黑体" w:hAnsi="黑体" w:eastAsia="黑体" w:cs="仿宋"/>
          <w:b w:val="0"/>
          <w:bCs/>
          <w:sz w:val="32"/>
          <w:szCs w:val="32"/>
        </w:rPr>
      </w:pPr>
    </w:p>
    <w:p>
      <w:pPr>
        <w:keepNext w:val="0"/>
        <w:keepLines w:val="0"/>
        <w:pageBreakBefore w:val="0"/>
        <w:kinsoku/>
        <w:wordWrap/>
        <w:overflowPunct/>
        <w:topLinePunct w:val="0"/>
        <w:autoSpaceDE/>
        <w:autoSpaceDN/>
        <w:bidi w:val="0"/>
        <w:snapToGrid/>
        <w:spacing w:line="560" w:lineRule="exact"/>
        <w:textAlignment w:val="auto"/>
        <w:rPr>
          <w:rFonts w:hint="eastAsia" w:ascii="黑体" w:hAnsi="黑体" w:eastAsia="黑体" w:cs="仿宋"/>
          <w:b w:val="0"/>
          <w:bCs/>
          <w:sz w:val="32"/>
          <w:szCs w:val="32"/>
        </w:rPr>
      </w:pPr>
    </w:p>
    <w:p>
      <w:pPr>
        <w:keepNext w:val="0"/>
        <w:keepLines w:val="0"/>
        <w:pageBreakBefore w:val="0"/>
        <w:kinsoku/>
        <w:wordWrap/>
        <w:overflowPunct/>
        <w:topLinePunct w:val="0"/>
        <w:autoSpaceDE/>
        <w:autoSpaceDN/>
        <w:bidi w:val="0"/>
        <w:snapToGrid/>
        <w:spacing w:line="560" w:lineRule="exact"/>
        <w:textAlignment w:val="auto"/>
        <w:rPr>
          <w:rFonts w:hint="eastAsia" w:ascii="黑体" w:hAnsi="黑体" w:eastAsia="黑体" w:cs="仿宋"/>
          <w:b w:val="0"/>
          <w:bCs/>
          <w:sz w:val="32"/>
          <w:szCs w:val="32"/>
        </w:rPr>
      </w:pPr>
    </w:p>
    <w:p>
      <w:pPr>
        <w:keepNext w:val="0"/>
        <w:keepLines w:val="0"/>
        <w:pageBreakBefore w:val="0"/>
        <w:kinsoku/>
        <w:wordWrap/>
        <w:overflowPunct/>
        <w:topLinePunct w:val="0"/>
        <w:autoSpaceDE/>
        <w:autoSpaceDN/>
        <w:bidi w:val="0"/>
        <w:snapToGrid/>
        <w:spacing w:line="560" w:lineRule="exact"/>
        <w:textAlignment w:val="auto"/>
        <w:rPr>
          <w:rFonts w:hint="eastAsia" w:ascii="黑体" w:hAnsi="黑体" w:eastAsia="黑体" w:cs="仿宋"/>
          <w:b w:val="0"/>
          <w:bCs/>
          <w:sz w:val="32"/>
          <w:szCs w:val="32"/>
        </w:rPr>
      </w:pPr>
    </w:p>
    <w:p>
      <w:pPr>
        <w:keepNext w:val="0"/>
        <w:keepLines w:val="0"/>
        <w:pageBreakBefore w:val="0"/>
        <w:kinsoku/>
        <w:wordWrap/>
        <w:overflowPunct/>
        <w:topLinePunct w:val="0"/>
        <w:autoSpaceDE/>
        <w:autoSpaceDN/>
        <w:bidi w:val="0"/>
        <w:snapToGrid/>
        <w:spacing w:line="560" w:lineRule="exact"/>
        <w:textAlignment w:val="auto"/>
        <w:rPr>
          <w:rFonts w:hint="eastAsia" w:ascii="黑体" w:hAnsi="黑体" w:eastAsia="黑体" w:cs="仿宋"/>
          <w:b w:val="0"/>
          <w:bCs/>
          <w:sz w:val="32"/>
          <w:szCs w:val="32"/>
        </w:rPr>
      </w:pPr>
    </w:p>
    <w:p>
      <w:pPr>
        <w:keepNext w:val="0"/>
        <w:keepLines w:val="0"/>
        <w:pageBreakBefore w:val="0"/>
        <w:kinsoku/>
        <w:wordWrap/>
        <w:overflowPunct/>
        <w:topLinePunct w:val="0"/>
        <w:autoSpaceDE/>
        <w:autoSpaceDN/>
        <w:bidi w:val="0"/>
        <w:snapToGrid/>
        <w:spacing w:line="560" w:lineRule="exact"/>
        <w:textAlignment w:val="auto"/>
        <w:rPr>
          <w:rFonts w:hint="eastAsia" w:ascii="黑体" w:hAnsi="黑体" w:eastAsia="黑体" w:cs="仿宋"/>
          <w:b w:val="0"/>
          <w:bCs/>
          <w:sz w:val="32"/>
          <w:szCs w:val="32"/>
        </w:rPr>
      </w:pPr>
    </w:p>
    <w:p>
      <w:pPr>
        <w:keepNext w:val="0"/>
        <w:keepLines w:val="0"/>
        <w:pageBreakBefore w:val="0"/>
        <w:kinsoku/>
        <w:wordWrap/>
        <w:overflowPunct/>
        <w:topLinePunct w:val="0"/>
        <w:autoSpaceDE/>
        <w:autoSpaceDN/>
        <w:bidi w:val="0"/>
        <w:snapToGrid/>
        <w:spacing w:line="560" w:lineRule="exact"/>
        <w:textAlignment w:val="auto"/>
        <w:rPr>
          <w:rFonts w:hint="eastAsia" w:ascii="黑体" w:hAnsi="黑体" w:eastAsia="黑体" w:cs="仿宋"/>
          <w:b w:val="0"/>
          <w:bCs/>
          <w:sz w:val="32"/>
          <w:szCs w:val="32"/>
        </w:rPr>
      </w:pPr>
    </w:p>
    <w:p>
      <w:pPr>
        <w:keepNext w:val="0"/>
        <w:keepLines w:val="0"/>
        <w:pageBreakBefore w:val="0"/>
        <w:kinsoku/>
        <w:wordWrap/>
        <w:overflowPunct/>
        <w:topLinePunct w:val="0"/>
        <w:autoSpaceDE/>
        <w:autoSpaceDN/>
        <w:bidi w:val="0"/>
        <w:snapToGrid/>
        <w:spacing w:line="560" w:lineRule="exact"/>
        <w:textAlignment w:val="auto"/>
        <w:rPr>
          <w:rFonts w:hint="eastAsia" w:ascii="黑体" w:hAnsi="黑体" w:eastAsia="黑体" w:cs="仿宋"/>
          <w:b w:val="0"/>
          <w:bCs/>
          <w:sz w:val="32"/>
          <w:szCs w:val="32"/>
          <w:lang w:val="en-US" w:eastAsia="zh-CN"/>
        </w:rPr>
      </w:pPr>
      <w:r>
        <w:rPr>
          <w:rFonts w:hint="eastAsia" w:ascii="黑体" w:hAnsi="黑体" w:eastAsia="黑体" w:cs="仿宋"/>
          <w:b w:val="0"/>
          <w:bCs/>
          <w:sz w:val="32"/>
          <w:szCs w:val="32"/>
        </w:rPr>
        <w:t>附件</w:t>
      </w:r>
      <w:r>
        <w:rPr>
          <w:rFonts w:hint="eastAsia" w:ascii="黑体" w:hAnsi="黑体" w:eastAsia="黑体" w:cs="仿宋"/>
          <w:b w:val="0"/>
          <w:bCs/>
          <w:sz w:val="32"/>
          <w:szCs w:val="32"/>
          <w:lang w:val="en-US" w:eastAsia="zh-CN"/>
        </w:rPr>
        <w:t>5</w:t>
      </w:r>
    </w:p>
    <w:p>
      <w:pPr>
        <w:keepNext w:val="0"/>
        <w:keepLines w:val="0"/>
        <w:pageBreakBefore w:val="0"/>
        <w:kinsoku/>
        <w:wordWrap/>
        <w:overflowPunct/>
        <w:topLinePunct w:val="0"/>
        <w:autoSpaceDE/>
        <w:autoSpaceDN/>
        <w:bidi w:val="0"/>
        <w:snapToGrid/>
        <w:spacing w:line="560" w:lineRule="exact"/>
        <w:textAlignment w:val="auto"/>
        <w:rPr>
          <w:rFonts w:hint="eastAsia" w:ascii="黑体" w:hAnsi="黑体" w:eastAsia="黑体" w:cs="仿宋"/>
          <w:b w:val="0"/>
          <w:bCs/>
          <w:sz w:val="32"/>
          <w:szCs w:val="32"/>
          <w:lang w:val="en-US" w:eastAsia="zh-CN"/>
        </w:rPr>
      </w:pPr>
    </w:p>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方正小标宋简体" w:cs="Times New Roman"/>
          <w:b w:val="0"/>
          <w:bCs/>
          <w:sz w:val="44"/>
          <w:szCs w:val="44"/>
        </w:rPr>
      </w:pPr>
      <w:r>
        <w:rPr>
          <w:rFonts w:hint="eastAsia" w:eastAsia="方正小标宋简体" w:cs="Times New Roman"/>
          <w:b w:val="0"/>
          <w:bCs/>
          <w:sz w:val="44"/>
          <w:szCs w:val="44"/>
          <w:lang w:val="en-US" w:eastAsia="zh-CN"/>
        </w:rPr>
        <w:t>学校</w:t>
      </w:r>
      <w:r>
        <w:rPr>
          <w:rFonts w:hint="eastAsia" w:ascii="Times New Roman" w:hAnsi="Times New Roman" w:eastAsia="方正小标宋简体" w:cs="Times New Roman"/>
          <w:b w:val="0"/>
          <w:bCs/>
          <w:sz w:val="44"/>
          <w:szCs w:val="44"/>
        </w:rPr>
        <w:t>疫情防控责任部门负责人及联系方式</w:t>
      </w:r>
    </w:p>
    <w:tbl>
      <w:tblPr>
        <w:tblStyle w:val="5"/>
        <w:tblpPr w:leftFromText="180" w:rightFromText="180" w:vertAnchor="text" w:horzAnchor="page" w:tblpX="1335" w:tblpY="517"/>
        <w:tblOverlap w:val="never"/>
        <w:tblW w:w="93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2130"/>
        <w:gridCol w:w="1090"/>
        <w:gridCol w:w="3450"/>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黑体" w:cs="Times New Roman"/>
                <w:b w:val="0"/>
                <w:bCs/>
                <w:sz w:val="28"/>
                <w:szCs w:val="28"/>
              </w:rPr>
            </w:pPr>
            <w:r>
              <w:rPr>
                <w:rFonts w:ascii="Times New Roman" w:hAnsi="Times New Roman" w:eastAsia="黑体" w:cs="Times New Roman"/>
                <w:b w:val="0"/>
                <w:bCs/>
                <w:sz w:val="28"/>
                <w:szCs w:val="28"/>
              </w:rPr>
              <w:t>序号</w:t>
            </w:r>
          </w:p>
        </w:tc>
        <w:tc>
          <w:tcPr>
            <w:tcW w:w="213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黑体" w:cs="Times New Roman"/>
                <w:b w:val="0"/>
                <w:bCs/>
                <w:sz w:val="28"/>
                <w:szCs w:val="28"/>
              </w:rPr>
            </w:pPr>
            <w:r>
              <w:rPr>
                <w:rFonts w:ascii="Times New Roman" w:hAnsi="Times New Roman" w:eastAsia="黑体" w:cs="Times New Roman"/>
                <w:b w:val="0"/>
                <w:bCs/>
                <w:sz w:val="28"/>
                <w:szCs w:val="28"/>
              </w:rPr>
              <w:t>部门</w:t>
            </w:r>
          </w:p>
        </w:tc>
        <w:tc>
          <w:tcPr>
            <w:tcW w:w="109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黑体" w:cs="Times New Roman"/>
                <w:b w:val="0"/>
                <w:bCs/>
                <w:sz w:val="28"/>
                <w:szCs w:val="28"/>
              </w:rPr>
            </w:pPr>
            <w:r>
              <w:rPr>
                <w:rFonts w:ascii="Times New Roman" w:hAnsi="Times New Roman" w:eastAsia="黑体" w:cs="Times New Roman"/>
                <w:b w:val="0"/>
                <w:bCs/>
                <w:sz w:val="28"/>
                <w:szCs w:val="28"/>
              </w:rPr>
              <w:t>责任人</w:t>
            </w:r>
          </w:p>
        </w:tc>
        <w:tc>
          <w:tcPr>
            <w:tcW w:w="345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黑体" w:cs="Times New Roman"/>
                <w:b w:val="0"/>
                <w:bCs/>
                <w:sz w:val="28"/>
                <w:szCs w:val="28"/>
              </w:rPr>
            </w:pPr>
            <w:r>
              <w:rPr>
                <w:rFonts w:ascii="Times New Roman" w:hAnsi="Times New Roman" w:eastAsia="黑体" w:cs="Times New Roman"/>
                <w:b w:val="0"/>
                <w:bCs/>
                <w:sz w:val="28"/>
                <w:szCs w:val="28"/>
              </w:rPr>
              <w:t>职务</w:t>
            </w:r>
          </w:p>
        </w:tc>
        <w:tc>
          <w:tcPr>
            <w:tcW w:w="182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黑体" w:cs="Times New Roman"/>
                <w:b w:val="0"/>
                <w:bCs/>
                <w:sz w:val="28"/>
                <w:szCs w:val="28"/>
              </w:rPr>
            </w:pPr>
            <w:r>
              <w:rPr>
                <w:rFonts w:ascii="Times New Roman" w:hAnsi="Times New Roman" w:eastAsia="黑体" w:cs="Times New Roman"/>
                <w:b w:val="0"/>
                <w:bCs/>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1</w:t>
            </w:r>
          </w:p>
        </w:tc>
        <w:tc>
          <w:tcPr>
            <w:tcW w:w="213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hint="default" w:ascii="Times New Roman" w:hAnsi="Times New Roman" w:eastAsia="仿宋" w:cs="Times New Roman"/>
                <w:b w:val="0"/>
                <w:bCs/>
                <w:sz w:val="28"/>
                <w:szCs w:val="28"/>
                <w:lang w:val="en-US" w:eastAsia="zh-CN"/>
              </w:rPr>
            </w:pPr>
            <w:r>
              <w:rPr>
                <w:rFonts w:ascii="Times New Roman" w:hAnsi="Times New Roman" w:eastAsia="仿宋" w:cs="Times New Roman"/>
                <w:b w:val="0"/>
                <w:bCs/>
                <w:sz w:val="28"/>
                <w:szCs w:val="28"/>
              </w:rPr>
              <w:t>党政办公室</w:t>
            </w:r>
          </w:p>
        </w:tc>
        <w:tc>
          <w:tcPr>
            <w:tcW w:w="109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hint="eastAsia" w:ascii="Times New Roman" w:hAnsi="Times New Roman" w:eastAsia="仿宋" w:cs="Times New Roman"/>
                <w:b w:val="0"/>
                <w:bCs/>
                <w:sz w:val="28"/>
                <w:szCs w:val="28"/>
                <w:lang w:eastAsia="zh-CN"/>
              </w:rPr>
            </w:pPr>
            <w:r>
              <w:rPr>
                <w:rFonts w:hint="eastAsia" w:ascii="Times New Roman" w:hAnsi="Times New Roman" w:eastAsia="仿宋" w:cs="Times New Roman"/>
                <w:b w:val="0"/>
                <w:bCs/>
                <w:sz w:val="28"/>
                <w:szCs w:val="28"/>
                <w:lang w:val="en-US" w:eastAsia="zh-CN"/>
              </w:rPr>
              <w:t>周吉星</w:t>
            </w:r>
          </w:p>
        </w:tc>
        <w:tc>
          <w:tcPr>
            <w:tcW w:w="345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党委委员、办公室主任</w:t>
            </w:r>
          </w:p>
        </w:tc>
        <w:tc>
          <w:tcPr>
            <w:tcW w:w="182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13505345286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hint="eastAsia" w:ascii="Times New Roman" w:hAnsi="Times New Roman" w:eastAsia="仿宋" w:cs="Times New Roman"/>
                <w:b w:val="0"/>
                <w:bCs/>
                <w:sz w:val="28"/>
                <w:szCs w:val="28"/>
                <w:lang w:eastAsia="zh-CN"/>
              </w:rPr>
            </w:pPr>
            <w:r>
              <w:rPr>
                <w:rFonts w:hint="eastAsia" w:ascii="Times New Roman" w:hAnsi="Times New Roman" w:eastAsia="仿宋" w:cs="Times New Roman"/>
                <w:b w:val="0"/>
                <w:bCs/>
                <w:sz w:val="28"/>
                <w:szCs w:val="28"/>
                <w:lang w:val="en-US" w:eastAsia="zh-CN"/>
              </w:rPr>
              <w:t>2</w:t>
            </w:r>
          </w:p>
        </w:tc>
        <w:tc>
          <w:tcPr>
            <w:tcW w:w="2130" w:type="dxa"/>
            <w:noWrap w:val="0"/>
            <w:vAlign w:val="center"/>
          </w:tcPr>
          <w:p>
            <w:pPr>
              <w:keepNext w:val="0"/>
              <w:keepLines w:val="0"/>
              <w:pageBreakBefore w:val="0"/>
              <w:kinsoku/>
              <w:wordWrap/>
              <w:overflowPunct/>
              <w:topLinePunct w:val="0"/>
              <w:autoSpaceDE/>
              <w:autoSpaceDN/>
              <w:bidi w:val="0"/>
              <w:adjustRightInd w:val="0"/>
              <w:snapToGrid/>
              <w:spacing w:line="560" w:lineRule="exact"/>
              <w:textAlignment w:val="auto"/>
              <w:rPr>
                <w:rFonts w:ascii="Times New Roman" w:hAnsi="Times New Roman" w:eastAsia="仿宋" w:cs="Times New Roman"/>
                <w:b w:val="0"/>
                <w:bCs/>
                <w:sz w:val="28"/>
                <w:szCs w:val="28"/>
              </w:rPr>
            </w:pPr>
            <w:r>
              <w:rPr>
                <w:rFonts w:ascii="Times New Roman" w:hAnsi="Times New Roman" w:eastAsia="仿宋" w:cs="Times New Roman"/>
                <w:b w:val="0"/>
                <w:bCs/>
                <w:snapToGrid w:val="0"/>
                <w:spacing w:val="-17"/>
                <w:kern w:val="0"/>
                <w:sz w:val="28"/>
                <w:szCs w:val="28"/>
              </w:rPr>
              <w:t>组织部（人事处）</w:t>
            </w:r>
          </w:p>
        </w:tc>
        <w:tc>
          <w:tcPr>
            <w:tcW w:w="1090" w:type="dxa"/>
            <w:noWrap w:val="0"/>
            <w:vAlign w:val="center"/>
          </w:tcPr>
          <w:p>
            <w:pPr>
              <w:keepNext w:val="0"/>
              <w:keepLines w:val="0"/>
              <w:pageBreakBefore w:val="0"/>
              <w:kinsoku/>
              <w:wordWrap/>
              <w:overflowPunct/>
              <w:topLinePunct w:val="0"/>
              <w:autoSpaceDE/>
              <w:autoSpaceDN/>
              <w:bidi w:val="0"/>
              <w:adjustRightInd w:val="0"/>
              <w:snapToGrid/>
              <w:spacing w:line="560" w:lineRule="exact"/>
              <w:jc w:val="center"/>
              <w:textAlignment w:val="auto"/>
              <w:rPr>
                <w:rFonts w:ascii="Times New Roman" w:hAnsi="Times New Roman" w:eastAsia="仿宋" w:cs="Times New Roman"/>
                <w:b w:val="0"/>
                <w:bCs/>
                <w:sz w:val="28"/>
                <w:szCs w:val="28"/>
              </w:rPr>
            </w:pPr>
            <w:r>
              <w:rPr>
                <w:rFonts w:hint="eastAsia" w:ascii="Times New Roman" w:hAnsi="Times New Roman" w:eastAsia="仿宋" w:cs="Times New Roman"/>
                <w:b w:val="0"/>
                <w:bCs/>
                <w:sz w:val="28"/>
                <w:szCs w:val="28"/>
              </w:rPr>
              <w:t>孟繁营</w:t>
            </w:r>
          </w:p>
        </w:tc>
        <w:tc>
          <w:tcPr>
            <w:tcW w:w="3450" w:type="dxa"/>
            <w:noWrap w:val="0"/>
            <w:vAlign w:val="center"/>
          </w:tcPr>
          <w:p>
            <w:pPr>
              <w:keepNext w:val="0"/>
              <w:keepLines w:val="0"/>
              <w:pageBreakBefore w:val="0"/>
              <w:kinsoku/>
              <w:wordWrap/>
              <w:overflowPunct/>
              <w:topLinePunct w:val="0"/>
              <w:autoSpaceDE/>
              <w:autoSpaceDN/>
              <w:bidi w:val="0"/>
              <w:adjustRightInd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napToGrid w:val="0"/>
                <w:spacing w:val="-17"/>
                <w:kern w:val="0"/>
                <w:sz w:val="28"/>
                <w:szCs w:val="28"/>
              </w:rPr>
              <w:t>党委委员、组织部（人事处）部长（处长）</w:t>
            </w:r>
          </w:p>
        </w:tc>
        <w:tc>
          <w:tcPr>
            <w:tcW w:w="182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18753438688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hint="eastAsia" w:ascii="Times New Roman" w:hAnsi="Times New Roman" w:eastAsia="仿宋" w:cs="Times New Roman"/>
                <w:b w:val="0"/>
                <w:bCs/>
                <w:sz w:val="28"/>
                <w:szCs w:val="28"/>
                <w:lang w:val="en-US" w:eastAsia="zh-CN"/>
              </w:rPr>
            </w:pPr>
            <w:r>
              <w:rPr>
                <w:rFonts w:hint="eastAsia" w:ascii="Times New Roman" w:hAnsi="Times New Roman" w:eastAsia="仿宋" w:cs="Times New Roman"/>
                <w:b w:val="0"/>
                <w:bCs/>
                <w:sz w:val="28"/>
                <w:szCs w:val="28"/>
                <w:lang w:val="en-US" w:eastAsia="zh-CN"/>
              </w:rPr>
              <w:t>3</w:t>
            </w:r>
          </w:p>
        </w:tc>
        <w:tc>
          <w:tcPr>
            <w:tcW w:w="213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hint="eastAsia" w:ascii="Times New Roman" w:hAnsi="Times New Roman" w:eastAsia="仿宋" w:cs="Times New Roman"/>
                <w:b w:val="0"/>
                <w:bCs/>
                <w:sz w:val="28"/>
                <w:szCs w:val="28"/>
                <w:lang w:val="en-US" w:eastAsia="zh-CN"/>
              </w:rPr>
            </w:pPr>
            <w:r>
              <w:rPr>
                <w:rFonts w:hint="eastAsia" w:ascii="Times New Roman" w:hAnsi="Times New Roman" w:eastAsia="仿宋" w:cs="Times New Roman"/>
                <w:b w:val="0"/>
                <w:bCs/>
                <w:sz w:val="28"/>
                <w:szCs w:val="28"/>
                <w:lang w:val="en-US" w:eastAsia="zh-CN"/>
              </w:rPr>
              <w:t>纪委</w:t>
            </w:r>
          </w:p>
        </w:tc>
        <w:tc>
          <w:tcPr>
            <w:tcW w:w="109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hint="default" w:ascii="Times New Roman" w:hAnsi="Times New Roman" w:eastAsia="仿宋" w:cs="Times New Roman"/>
                <w:b w:val="0"/>
                <w:bCs/>
                <w:sz w:val="28"/>
                <w:szCs w:val="28"/>
                <w:lang w:val="en-US" w:eastAsia="zh-CN"/>
              </w:rPr>
            </w:pPr>
            <w:r>
              <w:rPr>
                <w:rFonts w:hint="eastAsia" w:ascii="Times New Roman" w:hAnsi="Times New Roman" w:eastAsia="仿宋" w:cs="Times New Roman"/>
                <w:b w:val="0"/>
                <w:bCs/>
                <w:sz w:val="28"/>
                <w:szCs w:val="28"/>
                <w:lang w:val="en-US" w:eastAsia="zh-CN"/>
              </w:rPr>
              <w:t>许金良</w:t>
            </w:r>
          </w:p>
        </w:tc>
        <w:tc>
          <w:tcPr>
            <w:tcW w:w="345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hint="eastAsia" w:ascii="Times New Roman" w:hAnsi="Times New Roman" w:eastAsia="仿宋" w:cs="Times New Roman"/>
                <w:b w:val="0"/>
                <w:bCs/>
                <w:sz w:val="28"/>
                <w:szCs w:val="28"/>
                <w:lang w:val="en-US" w:eastAsia="zh-CN"/>
              </w:rPr>
            </w:pPr>
            <w:r>
              <w:rPr>
                <w:rFonts w:hint="eastAsia" w:ascii="Times New Roman" w:hAnsi="Times New Roman" w:eastAsia="仿宋" w:cs="Times New Roman"/>
                <w:b w:val="0"/>
                <w:bCs/>
                <w:sz w:val="28"/>
                <w:szCs w:val="28"/>
                <w:lang w:val="en-US" w:eastAsia="zh-CN"/>
              </w:rPr>
              <w:t>副书记</w:t>
            </w:r>
          </w:p>
        </w:tc>
        <w:tc>
          <w:tcPr>
            <w:tcW w:w="182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hint="default" w:ascii="Times New Roman" w:hAnsi="Times New Roman" w:eastAsia="仿宋" w:cs="Times New Roman"/>
                <w:b w:val="0"/>
                <w:bCs/>
                <w:sz w:val="28"/>
                <w:szCs w:val="28"/>
                <w:lang w:val="en-US" w:eastAsia="zh-CN"/>
              </w:rPr>
            </w:pPr>
            <w:r>
              <w:rPr>
                <w:rFonts w:hint="eastAsia" w:ascii="Times New Roman" w:hAnsi="Times New Roman" w:eastAsia="仿宋" w:cs="Times New Roman"/>
                <w:b w:val="0"/>
                <w:bCs/>
                <w:sz w:val="28"/>
                <w:szCs w:val="28"/>
                <w:lang w:val="en-US" w:eastAsia="zh-CN"/>
              </w:rPr>
              <w:t>18505346289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hint="eastAsia" w:ascii="Times New Roman" w:hAnsi="Times New Roman" w:eastAsia="仿宋" w:cs="Times New Roman"/>
                <w:b w:val="0"/>
                <w:bCs/>
                <w:sz w:val="28"/>
                <w:szCs w:val="28"/>
                <w:lang w:val="en-US" w:eastAsia="zh-CN"/>
              </w:rPr>
            </w:pPr>
            <w:r>
              <w:rPr>
                <w:rFonts w:hint="eastAsia" w:ascii="Times New Roman" w:hAnsi="Times New Roman" w:eastAsia="仿宋" w:cs="Times New Roman"/>
                <w:b w:val="0"/>
                <w:bCs/>
                <w:sz w:val="28"/>
                <w:szCs w:val="28"/>
                <w:lang w:val="en-US" w:eastAsia="zh-CN"/>
              </w:rPr>
              <w:t>4</w:t>
            </w:r>
          </w:p>
        </w:tc>
        <w:tc>
          <w:tcPr>
            <w:tcW w:w="213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hint="eastAsia" w:ascii="Times New Roman" w:hAnsi="Times New Roman" w:eastAsia="仿宋" w:cs="Times New Roman"/>
                <w:b w:val="0"/>
                <w:bCs/>
                <w:sz w:val="28"/>
                <w:szCs w:val="28"/>
                <w:lang w:val="en-US" w:eastAsia="zh-CN"/>
              </w:rPr>
            </w:pPr>
            <w:r>
              <w:rPr>
                <w:rFonts w:hint="eastAsia" w:ascii="Times New Roman" w:hAnsi="Times New Roman" w:eastAsia="仿宋" w:cs="Times New Roman"/>
                <w:b w:val="0"/>
                <w:bCs/>
                <w:sz w:val="28"/>
                <w:szCs w:val="28"/>
                <w:lang w:val="en-US" w:eastAsia="zh-CN"/>
              </w:rPr>
              <w:t>工会</w:t>
            </w:r>
          </w:p>
        </w:tc>
        <w:tc>
          <w:tcPr>
            <w:tcW w:w="109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hint="default" w:ascii="Times New Roman" w:hAnsi="Times New Roman" w:eastAsia="仿宋" w:cs="Times New Roman"/>
                <w:b w:val="0"/>
                <w:bCs/>
                <w:sz w:val="28"/>
                <w:szCs w:val="28"/>
                <w:lang w:val="en-US" w:eastAsia="zh-CN"/>
              </w:rPr>
            </w:pPr>
            <w:r>
              <w:rPr>
                <w:rFonts w:hint="eastAsia" w:ascii="Times New Roman" w:hAnsi="Times New Roman" w:eastAsia="仿宋" w:cs="Times New Roman"/>
                <w:b w:val="0"/>
                <w:bCs/>
                <w:sz w:val="28"/>
                <w:szCs w:val="28"/>
                <w:lang w:val="en-US" w:eastAsia="zh-CN"/>
              </w:rPr>
              <w:t>姜立文</w:t>
            </w:r>
          </w:p>
        </w:tc>
        <w:tc>
          <w:tcPr>
            <w:tcW w:w="345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hint="eastAsia" w:ascii="Times New Roman" w:hAnsi="Times New Roman" w:eastAsia="仿宋" w:cs="Times New Roman"/>
                <w:b w:val="0"/>
                <w:bCs/>
                <w:sz w:val="28"/>
                <w:szCs w:val="28"/>
                <w:lang w:val="en-US" w:eastAsia="zh-CN"/>
              </w:rPr>
            </w:pPr>
            <w:r>
              <w:rPr>
                <w:rFonts w:hint="eastAsia" w:ascii="Times New Roman" w:hAnsi="Times New Roman" w:eastAsia="仿宋" w:cs="Times New Roman"/>
                <w:b w:val="0"/>
                <w:bCs/>
                <w:sz w:val="28"/>
                <w:szCs w:val="28"/>
                <w:lang w:val="en-US" w:eastAsia="zh-CN"/>
              </w:rPr>
              <w:t>副主席</w:t>
            </w:r>
          </w:p>
        </w:tc>
        <w:tc>
          <w:tcPr>
            <w:tcW w:w="182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hint="default" w:ascii="Times New Roman" w:hAnsi="Times New Roman" w:eastAsia="仿宋" w:cs="Times New Roman"/>
                <w:b w:val="0"/>
                <w:bCs/>
                <w:sz w:val="28"/>
                <w:szCs w:val="28"/>
                <w:lang w:val="en-US" w:eastAsia="zh-CN"/>
              </w:rPr>
            </w:pPr>
            <w:r>
              <w:rPr>
                <w:rFonts w:hint="eastAsia" w:ascii="Times New Roman" w:hAnsi="Times New Roman" w:eastAsia="仿宋" w:cs="Times New Roman"/>
                <w:b w:val="0"/>
                <w:bCs/>
                <w:sz w:val="28"/>
                <w:szCs w:val="28"/>
                <w:lang w:val="en-US" w:eastAsia="zh-CN"/>
              </w:rPr>
              <w:t>13505346365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hint="eastAsia" w:ascii="Times New Roman" w:hAnsi="Times New Roman" w:eastAsia="仿宋" w:cs="Times New Roman"/>
                <w:b w:val="0"/>
                <w:bCs/>
                <w:sz w:val="28"/>
                <w:szCs w:val="28"/>
                <w:lang w:eastAsia="zh-CN"/>
              </w:rPr>
            </w:pPr>
            <w:r>
              <w:rPr>
                <w:rFonts w:hint="eastAsia" w:ascii="Times New Roman" w:hAnsi="Times New Roman" w:eastAsia="仿宋" w:cs="Times New Roman"/>
                <w:b w:val="0"/>
                <w:bCs/>
                <w:sz w:val="28"/>
                <w:szCs w:val="28"/>
                <w:lang w:val="en-US" w:eastAsia="zh-CN"/>
              </w:rPr>
              <w:t>5</w:t>
            </w:r>
          </w:p>
        </w:tc>
        <w:tc>
          <w:tcPr>
            <w:tcW w:w="213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教务处</w:t>
            </w:r>
          </w:p>
        </w:tc>
        <w:tc>
          <w:tcPr>
            <w:tcW w:w="109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hint="eastAsia" w:ascii="Times New Roman" w:hAnsi="Times New Roman" w:eastAsia="仿宋" w:cs="Times New Roman"/>
                <w:b w:val="0"/>
                <w:bCs/>
                <w:sz w:val="28"/>
                <w:szCs w:val="28"/>
                <w:lang w:eastAsia="zh-CN"/>
              </w:rPr>
            </w:pPr>
            <w:r>
              <w:rPr>
                <w:rFonts w:hint="eastAsia" w:ascii="Times New Roman" w:hAnsi="Times New Roman" w:eastAsia="仿宋" w:cs="Times New Roman"/>
                <w:b w:val="0"/>
                <w:bCs/>
                <w:sz w:val="28"/>
                <w:szCs w:val="28"/>
                <w:lang w:val="en-US" w:eastAsia="zh-CN"/>
              </w:rPr>
              <w:t>刘文娟</w:t>
            </w:r>
          </w:p>
        </w:tc>
        <w:tc>
          <w:tcPr>
            <w:tcW w:w="345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color w:val="FF0000"/>
                <w:sz w:val="28"/>
                <w:szCs w:val="28"/>
              </w:rPr>
            </w:pPr>
            <w:r>
              <w:rPr>
                <w:rFonts w:ascii="Times New Roman" w:hAnsi="Times New Roman" w:eastAsia="仿宋" w:cs="Times New Roman"/>
                <w:b w:val="0"/>
                <w:bCs/>
                <w:sz w:val="28"/>
                <w:szCs w:val="28"/>
              </w:rPr>
              <w:t>处长</w:t>
            </w:r>
          </w:p>
        </w:tc>
        <w:tc>
          <w:tcPr>
            <w:tcW w:w="182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hint="default" w:ascii="Times New Roman" w:hAnsi="Times New Roman" w:eastAsia="仿宋" w:cs="Times New Roman"/>
                <w:b w:val="0"/>
                <w:bCs/>
                <w:sz w:val="28"/>
                <w:szCs w:val="28"/>
                <w:lang w:val="en-US" w:eastAsia="zh-CN"/>
              </w:rPr>
            </w:pPr>
            <w:r>
              <w:rPr>
                <w:rFonts w:ascii="Times New Roman" w:hAnsi="Times New Roman" w:eastAsia="仿宋" w:cs="Times New Roman"/>
                <w:b w:val="0"/>
                <w:bCs/>
                <w:sz w:val="28"/>
                <w:szCs w:val="28"/>
              </w:rPr>
              <w:t>13</w:t>
            </w:r>
            <w:r>
              <w:rPr>
                <w:rFonts w:hint="eastAsia" w:ascii="Times New Roman" w:hAnsi="Times New Roman" w:eastAsia="仿宋" w:cs="Times New Roman"/>
                <w:b w:val="0"/>
                <w:bCs/>
                <w:sz w:val="28"/>
                <w:szCs w:val="28"/>
                <w:lang w:val="en-US" w:eastAsia="zh-CN"/>
              </w:rPr>
              <w:t>465161601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hint="eastAsia" w:ascii="Times New Roman" w:hAnsi="Times New Roman" w:eastAsia="仿宋" w:cs="Times New Roman"/>
                <w:b w:val="0"/>
                <w:bCs/>
                <w:sz w:val="28"/>
                <w:szCs w:val="28"/>
                <w:lang w:val="en-US" w:eastAsia="zh-CN"/>
              </w:rPr>
            </w:pPr>
            <w:r>
              <w:rPr>
                <w:rFonts w:hint="eastAsia" w:ascii="Times New Roman" w:hAnsi="Times New Roman" w:eastAsia="仿宋" w:cs="Times New Roman"/>
                <w:b w:val="0"/>
                <w:bCs/>
                <w:sz w:val="28"/>
                <w:szCs w:val="28"/>
                <w:lang w:val="en-US" w:eastAsia="zh-CN"/>
              </w:rPr>
              <w:t>6</w:t>
            </w:r>
          </w:p>
        </w:tc>
        <w:tc>
          <w:tcPr>
            <w:tcW w:w="213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hint="eastAsia" w:ascii="Times New Roman" w:hAnsi="Times New Roman" w:eastAsia="仿宋" w:cs="Times New Roman"/>
                <w:b w:val="0"/>
                <w:bCs/>
                <w:sz w:val="28"/>
                <w:szCs w:val="28"/>
                <w:lang w:val="en-US" w:eastAsia="zh-CN"/>
              </w:rPr>
            </w:pPr>
            <w:r>
              <w:rPr>
                <w:rFonts w:hint="eastAsia" w:ascii="Times New Roman" w:hAnsi="Times New Roman" w:eastAsia="仿宋" w:cs="Times New Roman"/>
                <w:b w:val="0"/>
                <w:bCs/>
                <w:sz w:val="28"/>
                <w:szCs w:val="28"/>
                <w:lang w:val="en-US" w:eastAsia="zh-CN"/>
              </w:rPr>
              <w:t>科技处</w:t>
            </w:r>
          </w:p>
        </w:tc>
        <w:tc>
          <w:tcPr>
            <w:tcW w:w="109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hint="default" w:ascii="Times New Roman" w:hAnsi="Times New Roman" w:eastAsia="仿宋" w:cs="Times New Roman"/>
                <w:b w:val="0"/>
                <w:bCs/>
                <w:sz w:val="28"/>
                <w:szCs w:val="28"/>
                <w:lang w:val="en-US" w:eastAsia="zh-CN"/>
              </w:rPr>
            </w:pPr>
            <w:r>
              <w:rPr>
                <w:rFonts w:hint="eastAsia" w:ascii="Times New Roman" w:hAnsi="Times New Roman" w:eastAsia="仿宋" w:cs="Times New Roman"/>
                <w:b w:val="0"/>
                <w:bCs/>
                <w:sz w:val="28"/>
                <w:szCs w:val="28"/>
                <w:lang w:val="en-US" w:eastAsia="zh-CN"/>
              </w:rPr>
              <w:t>许辉</w:t>
            </w:r>
          </w:p>
        </w:tc>
        <w:tc>
          <w:tcPr>
            <w:tcW w:w="345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hint="eastAsia" w:ascii="Times New Roman" w:hAnsi="Times New Roman" w:eastAsia="仿宋" w:cs="Times New Roman"/>
                <w:b w:val="0"/>
                <w:bCs/>
                <w:sz w:val="28"/>
                <w:szCs w:val="28"/>
                <w:lang w:val="en-US" w:eastAsia="zh-CN"/>
              </w:rPr>
            </w:pPr>
            <w:r>
              <w:rPr>
                <w:rFonts w:hint="eastAsia" w:ascii="Times New Roman" w:hAnsi="Times New Roman" w:eastAsia="仿宋" w:cs="Times New Roman"/>
                <w:b w:val="0"/>
                <w:bCs/>
                <w:sz w:val="28"/>
                <w:szCs w:val="28"/>
                <w:lang w:val="en-US" w:eastAsia="zh-CN"/>
              </w:rPr>
              <w:t>处长</w:t>
            </w:r>
          </w:p>
        </w:tc>
        <w:tc>
          <w:tcPr>
            <w:tcW w:w="182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hint="default" w:ascii="Times New Roman" w:hAnsi="Times New Roman" w:eastAsia="仿宋" w:cs="Times New Roman"/>
                <w:b w:val="0"/>
                <w:bCs/>
                <w:sz w:val="28"/>
                <w:szCs w:val="28"/>
                <w:lang w:val="en-US" w:eastAsia="zh-CN"/>
              </w:rPr>
            </w:pPr>
            <w:r>
              <w:rPr>
                <w:rFonts w:hint="eastAsia" w:ascii="Times New Roman" w:hAnsi="Times New Roman" w:eastAsia="仿宋" w:cs="Times New Roman"/>
                <w:b w:val="0"/>
                <w:bCs/>
                <w:sz w:val="28"/>
                <w:szCs w:val="28"/>
                <w:lang w:val="en-US" w:eastAsia="zh-CN"/>
              </w:rPr>
              <w:t>13589912989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hint="eastAsia" w:ascii="Times New Roman" w:hAnsi="Times New Roman" w:eastAsia="仿宋" w:cs="Times New Roman"/>
                <w:b w:val="0"/>
                <w:bCs/>
                <w:sz w:val="28"/>
                <w:szCs w:val="28"/>
                <w:lang w:eastAsia="zh-CN"/>
              </w:rPr>
            </w:pPr>
            <w:r>
              <w:rPr>
                <w:rFonts w:hint="eastAsia" w:ascii="Times New Roman" w:hAnsi="Times New Roman" w:eastAsia="仿宋" w:cs="Times New Roman"/>
                <w:b w:val="0"/>
                <w:bCs/>
                <w:sz w:val="28"/>
                <w:szCs w:val="28"/>
                <w:lang w:val="en-US" w:eastAsia="zh-CN"/>
              </w:rPr>
              <w:t>7</w:t>
            </w:r>
          </w:p>
        </w:tc>
        <w:tc>
          <w:tcPr>
            <w:tcW w:w="213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学生处</w:t>
            </w:r>
          </w:p>
        </w:tc>
        <w:tc>
          <w:tcPr>
            <w:tcW w:w="109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刘宏杰</w:t>
            </w:r>
          </w:p>
        </w:tc>
        <w:tc>
          <w:tcPr>
            <w:tcW w:w="345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处长</w:t>
            </w:r>
          </w:p>
        </w:tc>
        <w:tc>
          <w:tcPr>
            <w:tcW w:w="182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15305340395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854" w:type="dxa"/>
            <w:noWrap w:val="0"/>
            <w:vAlign w:val="center"/>
          </w:tcPr>
          <w:p>
            <w:pPr>
              <w:keepNext w:val="0"/>
              <w:keepLines w:val="0"/>
              <w:pageBreakBefore w:val="0"/>
              <w:kinsoku/>
              <w:wordWrap/>
              <w:overflowPunct/>
              <w:topLinePunct w:val="0"/>
              <w:autoSpaceDE/>
              <w:autoSpaceDN/>
              <w:bidi w:val="0"/>
              <w:adjustRightInd w:val="0"/>
              <w:snapToGrid/>
              <w:spacing w:line="560" w:lineRule="exact"/>
              <w:jc w:val="center"/>
              <w:textAlignment w:val="auto"/>
              <w:rPr>
                <w:rFonts w:hint="eastAsia" w:ascii="Times New Roman" w:hAnsi="Times New Roman" w:eastAsia="仿宋" w:cs="Times New Roman"/>
                <w:b w:val="0"/>
                <w:bCs/>
                <w:sz w:val="28"/>
                <w:szCs w:val="28"/>
                <w:lang w:eastAsia="zh-CN"/>
              </w:rPr>
            </w:pPr>
            <w:r>
              <w:rPr>
                <w:rFonts w:hint="eastAsia" w:ascii="Times New Roman" w:hAnsi="Times New Roman" w:eastAsia="仿宋" w:cs="Times New Roman"/>
                <w:b w:val="0"/>
                <w:bCs/>
                <w:sz w:val="28"/>
                <w:szCs w:val="28"/>
                <w:lang w:val="en-US" w:eastAsia="zh-CN"/>
              </w:rPr>
              <w:t>8</w:t>
            </w:r>
          </w:p>
        </w:tc>
        <w:tc>
          <w:tcPr>
            <w:tcW w:w="2130" w:type="dxa"/>
            <w:noWrap w:val="0"/>
            <w:vAlign w:val="center"/>
          </w:tcPr>
          <w:p>
            <w:pPr>
              <w:keepNext w:val="0"/>
              <w:keepLines w:val="0"/>
              <w:pageBreakBefore w:val="0"/>
              <w:kinsoku/>
              <w:wordWrap/>
              <w:overflowPunct/>
              <w:topLinePunct w:val="0"/>
              <w:autoSpaceDE/>
              <w:autoSpaceDN/>
              <w:bidi w:val="0"/>
              <w:adjustRightInd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napToGrid w:val="0"/>
                <w:spacing w:val="-11"/>
                <w:kern w:val="0"/>
                <w:sz w:val="28"/>
                <w:szCs w:val="28"/>
              </w:rPr>
              <w:t>招生就业指导处</w:t>
            </w:r>
          </w:p>
        </w:tc>
        <w:tc>
          <w:tcPr>
            <w:tcW w:w="1090" w:type="dxa"/>
            <w:noWrap w:val="0"/>
            <w:vAlign w:val="center"/>
          </w:tcPr>
          <w:p>
            <w:pPr>
              <w:keepNext w:val="0"/>
              <w:keepLines w:val="0"/>
              <w:pageBreakBefore w:val="0"/>
              <w:kinsoku/>
              <w:wordWrap/>
              <w:overflowPunct/>
              <w:topLinePunct w:val="0"/>
              <w:autoSpaceDE/>
              <w:autoSpaceDN/>
              <w:bidi w:val="0"/>
              <w:adjustRightInd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冀康建</w:t>
            </w:r>
          </w:p>
        </w:tc>
        <w:tc>
          <w:tcPr>
            <w:tcW w:w="3450" w:type="dxa"/>
            <w:noWrap w:val="0"/>
            <w:vAlign w:val="center"/>
          </w:tcPr>
          <w:p>
            <w:pPr>
              <w:keepNext w:val="0"/>
              <w:keepLines w:val="0"/>
              <w:pageBreakBefore w:val="0"/>
              <w:kinsoku/>
              <w:wordWrap/>
              <w:overflowPunct/>
              <w:topLinePunct w:val="0"/>
              <w:autoSpaceDE/>
              <w:autoSpaceDN/>
              <w:bidi w:val="0"/>
              <w:adjustRightInd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处长</w:t>
            </w:r>
          </w:p>
        </w:tc>
        <w:tc>
          <w:tcPr>
            <w:tcW w:w="1820" w:type="dxa"/>
            <w:noWrap w:val="0"/>
            <w:vAlign w:val="center"/>
          </w:tcPr>
          <w:p>
            <w:pPr>
              <w:keepNext w:val="0"/>
              <w:keepLines w:val="0"/>
              <w:pageBreakBefore w:val="0"/>
              <w:kinsoku/>
              <w:wordWrap/>
              <w:overflowPunct/>
              <w:topLinePunct w:val="0"/>
              <w:autoSpaceDE/>
              <w:autoSpaceDN/>
              <w:bidi w:val="0"/>
              <w:adjustRightInd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13605341555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hint="eastAsia" w:ascii="Times New Roman" w:hAnsi="Times New Roman" w:eastAsia="仿宋" w:cs="Times New Roman"/>
                <w:b w:val="0"/>
                <w:bCs/>
                <w:sz w:val="28"/>
                <w:szCs w:val="28"/>
                <w:lang w:eastAsia="zh-CN"/>
              </w:rPr>
            </w:pPr>
            <w:r>
              <w:rPr>
                <w:rFonts w:hint="eastAsia" w:ascii="Times New Roman" w:hAnsi="Times New Roman" w:eastAsia="仿宋" w:cs="Times New Roman"/>
                <w:b w:val="0"/>
                <w:bCs/>
                <w:sz w:val="28"/>
                <w:szCs w:val="28"/>
                <w:lang w:val="en-US" w:eastAsia="zh-CN"/>
              </w:rPr>
              <w:t>9</w:t>
            </w:r>
          </w:p>
        </w:tc>
        <w:tc>
          <w:tcPr>
            <w:tcW w:w="213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保卫处</w:t>
            </w:r>
          </w:p>
        </w:tc>
        <w:tc>
          <w:tcPr>
            <w:tcW w:w="109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张宏建</w:t>
            </w:r>
          </w:p>
        </w:tc>
        <w:tc>
          <w:tcPr>
            <w:tcW w:w="345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处长</w:t>
            </w:r>
          </w:p>
        </w:tc>
        <w:tc>
          <w:tcPr>
            <w:tcW w:w="182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13562496992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hint="default" w:ascii="Times New Roman" w:hAnsi="Times New Roman" w:eastAsia="仿宋" w:cs="Times New Roman"/>
                <w:b w:val="0"/>
                <w:bCs/>
                <w:sz w:val="28"/>
                <w:szCs w:val="28"/>
                <w:lang w:val="en-US" w:eastAsia="zh-CN"/>
              </w:rPr>
            </w:pPr>
            <w:r>
              <w:rPr>
                <w:rFonts w:hint="eastAsia" w:ascii="Times New Roman" w:hAnsi="Times New Roman" w:eastAsia="仿宋" w:cs="Times New Roman"/>
                <w:b w:val="0"/>
                <w:bCs/>
                <w:sz w:val="28"/>
                <w:szCs w:val="28"/>
                <w:lang w:val="en-US" w:eastAsia="zh-CN"/>
              </w:rPr>
              <w:t>10</w:t>
            </w:r>
          </w:p>
        </w:tc>
        <w:tc>
          <w:tcPr>
            <w:tcW w:w="213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财务处</w:t>
            </w:r>
          </w:p>
        </w:tc>
        <w:tc>
          <w:tcPr>
            <w:tcW w:w="109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姚振锁</w:t>
            </w:r>
          </w:p>
        </w:tc>
        <w:tc>
          <w:tcPr>
            <w:tcW w:w="345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处长</w:t>
            </w:r>
          </w:p>
        </w:tc>
        <w:tc>
          <w:tcPr>
            <w:tcW w:w="182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13791316016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hint="default" w:ascii="Times New Roman" w:hAnsi="Times New Roman" w:eastAsia="仿宋" w:cs="Times New Roman"/>
                <w:b w:val="0"/>
                <w:bCs/>
                <w:sz w:val="28"/>
                <w:szCs w:val="28"/>
                <w:lang w:val="en-US" w:eastAsia="zh-CN"/>
              </w:rPr>
            </w:pPr>
            <w:r>
              <w:rPr>
                <w:rFonts w:hint="eastAsia" w:ascii="Times New Roman" w:hAnsi="Times New Roman" w:eastAsia="仿宋" w:cs="Times New Roman"/>
                <w:b w:val="0"/>
                <w:bCs/>
                <w:sz w:val="28"/>
                <w:szCs w:val="28"/>
                <w:lang w:val="en-US" w:eastAsia="zh-CN"/>
              </w:rPr>
              <w:t>11</w:t>
            </w:r>
          </w:p>
        </w:tc>
        <w:tc>
          <w:tcPr>
            <w:tcW w:w="213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后勤基建处</w:t>
            </w:r>
          </w:p>
        </w:tc>
        <w:tc>
          <w:tcPr>
            <w:tcW w:w="109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韩光新</w:t>
            </w:r>
          </w:p>
        </w:tc>
        <w:tc>
          <w:tcPr>
            <w:tcW w:w="345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处长</w:t>
            </w:r>
          </w:p>
        </w:tc>
        <w:tc>
          <w:tcPr>
            <w:tcW w:w="182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15865345566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hint="eastAsia" w:ascii="Times New Roman" w:hAnsi="Times New Roman" w:eastAsia="仿宋" w:cs="Times New Roman"/>
                <w:b w:val="0"/>
                <w:bCs/>
                <w:sz w:val="28"/>
                <w:szCs w:val="28"/>
                <w:lang w:eastAsia="zh-CN"/>
              </w:rPr>
            </w:pPr>
            <w:r>
              <w:rPr>
                <w:rFonts w:ascii="Times New Roman" w:hAnsi="Times New Roman" w:eastAsia="仿宋" w:cs="Times New Roman"/>
                <w:b w:val="0"/>
                <w:bCs/>
                <w:sz w:val="28"/>
                <w:szCs w:val="28"/>
              </w:rPr>
              <w:t>1</w:t>
            </w:r>
            <w:r>
              <w:rPr>
                <w:rFonts w:hint="eastAsia" w:ascii="Times New Roman" w:hAnsi="Times New Roman" w:eastAsia="仿宋" w:cs="Times New Roman"/>
                <w:b w:val="0"/>
                <w:bCs/>
                <w:sz w:val="28"/>
                <w:szCs w:val="28"/>
                <w:lang w:val="en-US" w:eastAsia="zh-CN"/>
              </w:rPr>
              <w:t>2</w:t>
            </w:r>
          </w:p>
        </w:tc>
        <w:tc>
          <w:tcPr>
            <w:tcW w:w="2130" w:type="dxa"/>
            <w:vMerge w:val="restart"/>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机械工程系</w:t>
            </w:r>
          </w:p>
        </w:tc>
        <w:tc>
          <w:tcPr>
            <w:tcW w:w="109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徐继勇</w:t>
            </w:r>
          </w:p>
        </w:tc>
        <w:tc>
          <w:tcPr>
            <w:tcW w:w="345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党总支书记</w:t>
            </w:r>
          </w:p>
        </w:tc>
        <w:tc>
          <w:tcPr>
            <w:tcW w:w="182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13181386007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hint="eastAsia" w:ascii="Times New Roman" w:hAnsi="Times New Roman" w:eastAsia="仿宋" w:cs="Times New Roman"/>
                <w:b w:val="0"/>
                <w:bCs/>
                <w:sz w:val="28"/>
                <w:szCs w:val="28"/>
                <w:lang w:eastAsia="zh-CN"/>
              </w:rPr>
            </w:pPr>
            <w:r>
              <w:rPr>
                <w:rFonts w:ascii="Times New Roman" w:hAnsi="Times New Roman" w:eastAsia="仿宋" w:cs="Times New Roman"/>
                <w:b w:val="0"/>
                <w:bCs/>
                <w:sz w:val="28"/>
                <w:szCs w:val="28"/>
              </w:rPr>
              <w:t>1</w:t>
            </w:r>
            <w:r>
              <w:rPr>
                <w:rFonts w:hint="eastAsia" w:ascii="Times New Roman" w:hAnsi="Times New Roman" w:eastAsia="仿宋" w:cs="Times New Roman"/>
                <w:b w:val="0"/>
                <w:bCs/>
                <w:sz w:val="28"/>
                <w:szCs w:val="28"/>
                <w:lang w:val="en-US" w:eastAsia="zh-CN"/>
              </w:rPr>
              <w:t>3</w:t>
            </w:r>
          </w:p>
        </w:tc>
        <w:tc>
          <w:tcPr>
            <w:tcW w:w="2130" w:type="dxa"/>
            <w:vMerge w:val="continue"/>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p>
        </w:tc>
        <w:tc>
          <w:tcPr>
            <w:tcW w:w="109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梁东明</w:t>
            </w:r>
          </w:p>
        </w:tc>
        <w:tc>
          <w:tcPr>
            <w:tcW w:w="345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主任</w:t>
            </w:r>
          </w:p>
        </w:tc>
        <w:tc>
          <w:tcPr>
            <w:tcW w:w="182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15953415558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hint="eastAsia" w:ascii="Times New Roman" w:hAnsi="Times New Roman" w:eastAsia="仿宋" w:cs="Times New Roman"/>
                <w:b w:val="0"/>
                <w:bCs/>
                <w:sz w:val="28"/>
                <w:szCs w:val="28"/>
                <w:lang w:eastAsia="zh-CN"/>
              </w:rPr>
            </w:pPr>
            <w:r>
              <w:rPr>
                <w:rFonts w:ascii="Times New Roman" w:hAnsi="Times New Roman" w:eastAsia="仿宋" w:cs="Times New Roman"/>
                <w:b w:val="0"/>
                <w:bCs/>
                <w:sz w:val="28"/>
                <w:szCs w:val="28"/>
              </w:rPr>
              <w:t>1</w:t>
            </w:r>
            <w:r>
              <w:rPr>
                <w:rFonts w:hint="eastAsia" w:ascii="Times New Roman" w:hAnsi="Times New Roman" w:eastAsia="仿宋" w:cs="Times New Roman"/>
                <w:b w:val="0"/>
                <w:bCs/>
                <w:sz w:val="28"/>
                <w:szCs w:val="28"/>
                <w:lang w:val="en-US" w:eastAsia="zh-CN"/>
              </w:rPr>
              <w:t>4</w:t>
            </w:r>
          </w:p>
        </w:tc>
        <w:tc>
          <w:tcPr>
            <w:tcW w:w="2130" w:type="dxa"/>
            <w:vMerge w:val="restart"/>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电气工程系</w:t>
            </w:r>
          </w:p>
        </w:tc>
        <w:tc>
          <w:tcPr>
            <w:tcW w:w="109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田树军</w:t>
            </w:r>
          </w:p>
        </w:tc>
        <w:tc>
          <w:tcPr>
            <w:tcW w:w="345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党总支书记</w:t>
            </w:r>
          </w:p>
        </w:tc>
        <w:tc>
          <w:tcPr>
            <w:tcW w:w="182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15853418488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hint="eastAsia" w:ascii="Times New Roman" w:hAnsi="Times New Roman" w:eastAsia="仿宋" w:cs="Times New Roman"/>
                <w:b w:val="0"/>
                <w:bCs/>
                <w:sz w:val="28"/>
                <w:szCs w:val="28"/>
                <w:lang w:eastAsia="zh-CN"/>
              </w:rPr>
            </w:pPr>
            <w:r>
              <w:rPr>
                <w:rFonts w:ascii="Times New Roman" w:hAnsi="Times New Roman" w:eastAsia="仿宋" w:cs="Times New Roman"/>
                <w:b w:val="0"/>
                <w:bCs/>
                <w:sz w:val="28"/>
                <w:szCs w:val="28"/>
              </w:rPr>
              <w:t>1</w:t>
            </w:r>
            <w:r>
              <w:rPr>
                <w:rFonts w:hint="eastAsia" w:ascii="Times New Roman" w:hAnsi="Times New Roman" w:eastAsia="仿宋" w:cs="Times New Roman"/>
                <w:b w:val="0"/>
                <w:bCs/>
                <w:sz w:val="28"/>
                <w:szCs w:val="28"/>
                <w:lang w:val="en-US" w:eastAsia="zh-CN"/>
              </w:rPr>
              <w:t>5</w:t>
            </w:r>
          </w:p>
        </w:tc>
        <w:tc>
          <w:tcPr>
            <w:tcW w:w="2130" w:type="dxa"/>
            <w:vMerge w:val="continue"/>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p>
        </w:tc>
        <w:tc>
          <w:tcPr>
            <w:tcW w:w="109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刘</w:t>
            </w:r>
            <w:r>
              <w:rPr>
                <w:rFonts w:hint="eastAsia" w:ascii="Times New Roman" w:hAnsi="Times New Roman" w:eastAsia="仿宋" w:cs="Times New Roman"/>
                <w:b w:val="0"/>
                <w:bCs/>
                <w:sz w:val="28"/>
                <w:szCs w:val="28"/>
                <w:lang w:val="en-US" w:eastAsia="zh-CN"/>
              </w:rPr>
              <w:t xml:space="preserve">  </w:t>
            </w:r>
            <w:r>
              <w:rPr>
                <w:rFonts w:ascii="Times New Roman" w:hAnsi="Times New Roman" w:eastAsia="仿宋" w:cs="Times New Roman"/>
                <w:b w:val="0"/>
                <w:bCs/>
                <w:sz w:val="28"/>
                <w:szCs w:val="28"/>
              </w:rPr>
              <w:t>坤</w:t>
            </w:r>
          </w:p>
        </w:tc>
        <w:tc>
          <w:tcPr>
            <w:tcW w:w="345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主任</w:t>
            </w:r>
          </w:p>
        </w:tc>
        <w:tc>
          <w:tcPr>
            <w:tcW w:w="182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15905348583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hint="eastAsia" w:ascii="Times New Roman" w:hAnsi="Times New Roman" w:eastAsia="仿宋" w:cs="Times New Roman"/>
                <w:b w:val="0"/>
                <w:bCs/>
                <w:sz w:val="28"/>
                <w:szCs w:val="28"/>
                <w:lang w:eastAsia="zh-CN"/>
              </w:rPr>
            </w:pPr>
            <w:r>
              <w:rPr>
                <w:rFonts w:ascii="Times New Roman" w:hAnsi="Times New Roman" w:eastAsia="仿宋" w:cs="Times New Roman"/>
                <w:b w:val="0"/>
                <w:bCs/>
                <w:sz w:val="28"/>
                <w:szCs w:val="28"/>
              </w:rPr>
              <w:t>1</w:t>
            </w:r>
            <w:r>
              <w:rPr>
                <w:rFonts w:hint="eastAsia" w:ascii="Times New Roman" w:hAnsi="Times New Roman" w:eastAsia="仿宋" w:cs="Times New Roman"/>
                <w:b w:val="0"/>
                <w:bCs/>
                <w:sz w:val="28"/>
                <w:szCs w:val="28"/>
                <w:lang w:val="en-US" w:eastAsia="zh-CN"/>
              </w:rPr>
              <w:t>6</w:t>
            </w:r>
          </w:p>
        </w:tc>
        <w:tc>
          <w:tcPr>
            <w:tcW w:w="2130" w:type="dxa"/>
            <w:noWrap w:val="0"/>
            <w:vAlign w:val="center"/>
          </w:tcPr>
          <w:p>
            <w:pPr>
              <w:keepNext w:val="0"/>
              <w:keepLines w:val="0"/>
              <w:pageBreakBefore w:val="0"/>
              <w:kinsoku/>
              <w:wordWrap/>
              <w:overflowPunct/>
              <w:topLinePunct w:val="0"/>
              <w:autoSpaceDE/>
              <w:autoSpaceDN/>
              <w:bidi w:val="0"/>
              <w:adjustRightInd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计算机信息技术工程系</w:t>
            </w:r>
          </w:p>
        </w:tc>
        <w:tc>
          <w:tcPr>
            <w:tcW w:w="109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程</w:t>
            </w:r>
            <w:r>
              <w:rPr>
                <w:rFonts w:hint="eastAsia" w:ascii="Times New Roman" w:hAnsi="Times New Roman" w:eastAsia="仿宋" w:cs="Times New Roman"/>
                <w:b w:val="0"/>
                <w:bCs/>
                <w:sz w:val="28"/>
                <w:szCs w:val="28"/>
                <w:lang w:val="en-US" w:eastAsia="zh-CN"/>
              </w:rPr>
              <w:t xml:space="preserve">  </w:t>
            </w:r>
            <w:r>
              <w:rPr>
                <w:rFonts w:ascii="Times New Roman" w:hAnsi="Times New Roman" w:eastAsia="仿宋" w:cs="Times New Roman"/>
                <w:b w:val="0"/>
                <w:bCs/>
                <w:sz w:val="28"/>
                <w:szCs w:val="28"/>
              </w:rPr>
              <w:t>磊</w:t>
            </w:r>
          </w:p>
        </w:tc>
        <w:tc>
          <w:tcPr>
            <w:tcW w:w="345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党总支书记</w:t>
            </w:r>
          </w:p>
        </w:tc>
        <w:tc>
          <w:tcPr>
            <w:tcW w:w="182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13805340419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hint="eastAsia" w:ascii="Times New Roman" w:hAnsi="Times New Roman" w:eastAsia="仿宋" w:cs="Times New Roman"/>
                <w:b w:val="0"/>
                <w:bCs/>
                <w:sz w:val="28"/>
                <w:szCs w:val="28"/>
                <w:lang w:eastAsia="zh-CN"/>
              </w:rPr>
            </w:pPr>
            <w:r>
              <w:rPr>
                <w:rFonts w:ascii="Times New Roman" w:hAnsi="Times New Roman" w:eastAsia="仿宋" w:cs="Times New Roman"/>
                <w:b w:val="0"/>
                <w:bCs/>
                <w:sz w:val="28"/>
                <w:szCs w:val="28"/>
              </w:rPr>
              <w:t>1</w:t>
            </w:r>
            <w:r>
              <w:rPr>
                <w:rFonts w:hint="eastAsia" w:ascii="Times New Roman" w:hAnsi="Times New Roman" w:eastAsia="仿宋" w:cs="Times New Roman"/>
                <w:b w:val="0"/>
                <w:bCs/>
                <w:sz w:val="28"/>
                <w:szCs w:val="28"/>
                <w:lang w:val="en-US" w:eastAsia="zh-CN"/>
              </w:rPr>
              <w:t>7</w:t>
            </w:r>
          </w:p>
        </w:tc>
        <w:tc>
          <w:tcPr>
            <w:tcW w:w="2130" w:type="dxa"/>
            <w:vMerge w:val="restart"/>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经济管理系</w:t>
            </w:r>
          </w:p>
        </w:tc>
        <w:tc>
          <w:tcPr>
            <w:tcW w:w="109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崔建强</w:t>
            </w:r>
          </w:p>
        </w:tc>
        <w:tc>
          <w:tcPr>
            <w:tcW w:w="345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党总支书记</w:t>
            </w:r>
          </w:p>
        </w:tc>
        <w:tc>
          <w:tcPr>
            <w:tcW w:w="182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13605347652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hint="eastAsia" w:ascii="Times New Roman" w:hAnsi="Times New Roman" w:eastAsia="仿宋" w:cs="Times New Roman"/>
                <w:b w:val="0"/>
                <w:bCs/>
                <w:sz w:val="28"/>
                <w:szCs w:val="28"/>
                <w:lang w:eastAsia="zh-CN"/>
              </w:rPr>
            </w:pPr>
            <w:r>
              <w:rPr>
                <w:rFonts w:ascii="Times New Roman" w:hAnsi="Times New Roman" w:eastAsia="仿宋" w:cs="Times New Roman"/>
                <w:b w:val="0"/>
                <w:bCs/>
                <w:sz w:val="28"/>
                <w:szCs w:val="28"/>
              </w:rPr>
              <w:t>1</w:t>
            </w:r>
            <w:r>
              <w:rPr>
                <w:rFonts w:hint="eastAsia" w:ascii="Times New Roman" w:hAnsi="Times New Roman" w:eastAsia="仿宋" w:cs="Times New Roman"/>
                <w:b w:val="0"/>
                <w:bCs/>
                <w:sz w:val="28"/>
                <w:szCs w:val="28"/>
                <w:lang w:val="en-US" w:eastAsia="zh-CN"/>
              </w:rPr>
              <w:t>8</w:t>
            </w:r>
          </w:p>
        </w:tc>
        <w:tc>
          <w:tcPr>
            <w:tcW w:w="2130" w:type="dxa"/>
            <w:vMerge w:val="continue"/>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p>
        </w:tc>
        <w:tc>
          <w:tcPr>
            <w:tcW w:w="109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杨京智</w:t>
            </w:r>
          </w:p>
        </w:tc>
        <w:tc>
          <w:tcPr>
            <w:tcW w:w="345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主任</w:t>
            </w:r>
          </w:p>
        </w:tc>
        <w:tc>
          <w:tcPr>
            <w:tcW w:w="182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13869232663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hint="eastAsia" w:ascii="Times New Roman" w:hAnsi="Times New Roman" w:eastAsia="仿宋" w:cs="Times New Roman"/>
                <w:b w:val="0"/>
                <w:bCs/>
                <w:sz w:val="28"/>
                <w:szCs w:val="28"/>
                <w:lang w:eastAsia="zh-CN"/>
              </w:rPr>
            </w:pPr>
            <w:r>
              <w:rPr>
                <w:rFonts w:ascii="Times New Roman" w:hAnsi="Times New Roman" w:eastAsia="仿宋" w:cs="Times New Roman"/>
                <w:b w:val="0"/>
                <w:bCs/>
                <w:sz w:val="28"/>
                <w:szCs w:val="28"/>
              </w:rPr>
              <w:t>1</w:t>
            </w:r>
            <w:r>
              <w:rPr>
                <w:rFonts w:hint="eastAsia" w:ascii="Times New Roman" w:hAnsi="Times New Roman" w:eastAsia="仿宋" w:cs="Times New Roman"/>
                <w:b w:val="0"/>
                <w:bCs/>
                <w:sz w:val="28"/>
                <w:szCs w:val="28"/>
                <w:lang w:val="en-US" w:eastAsia="zh-CN"/>
              </w:rPr>
              <w:t>9</w:t>
            </w:r>
          </w:p>
        </w:tc>
        <w:tc>
          <w:tcPr>
            <w:tcW w:w="213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汽车工程系</w:t>
            </w:r>
          </w:p>
        </w:tc>
        <w:tc>
          <w:tcPr>
            <w:tcW w:w="109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葛</w:t>
            </w:r>
            <w:r>
              <w:rPr>
                <w:rFonts w:hint="eastAsia" w:ascii="Times New Roman" w:hAnsi="Times New Roman" w:eastAsia="仿宋" w:cs="Times New Roman"/>
                <w:b w:val="0"/>
                <w:bCs/>
                <w:sz w:val="28"/>
                <w:szCs w:val="28"/>
                <w:lang w:val="en-US" w:eastAsia="zh-CN"/>
              </w:rPr>
              <w:t xml:space="preserve">  </w:t>
            </w:r>
            <w:r>
              <w:rPr>
                <w:rFonts w:ascii="Times New Roman" w:hAnsi="Times New Roman" w:eastAsia="仿宋" w:cs="Times New Roman"/>
                <w:b w:val="0"/>
                <w:bCs/>
                <w:sz w:val="28"/>
                <w:szCs w:val="28"/>
              </w:rPr>
              <w:t>伟</w:t>
            </w:r>
          </w:p>
        </w:tc>
        <w:tc>
          <w:tcPr>
            <w:tcW w:w="345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党总支书记</w:t>
            </w:r>
          </w:p>
        </w:tc>
        <w:tc>
          <w:tcPr>
            <w:tcW w:w="182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13805345367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hint="default" w:ascii="Times New Roman" w:hAnsi="Times New Roman" w:eastAsia="仿宋" w:cs="Times New Roman"/>
                <w:b w:val="0"/>
                <w:bCs/>
                <w:sz w:val="28"/>
                <w:szCs w:val="28"/>
                <w:lang w:val="en-US" w:eastAsia="zh-CN"/>
              </w:rPr>
            </w:pPr>
            <w:r>
              <w:rPr>
                <w:rFonts w:hint="eastAsia" w:ascii="Times New Roman" w:hAnsi="Times New Roman" w:eastAsia="仿宋" w:cs="Times New Roman"/>
                <w:b w:val="0"/>
                <w:bCs/>
                <w:sz w:val="28"/>
                <w:szCs w:val="28"/>
                <w:lang w:val="en-US" w:eastAsia="zh-CN"/>
              </w:rPr>
              <w:t>20</w:t>
            </w:r>
          </w:p>
        </w:tc>
        <w:tc>
          <w:tcPr>
            <w:tcW w:w="2130" w:type="dxa"/>
            <w:vMerge w:val="restart"/>
            <w:noWrap w:val="0"/>
            <w:vAlign w:val="center"/>
          </w:tcPr>
          <w:p>
            <w:pPr>
              <w:keepNext w:val="0"/>
              <w:keepLines w:val="0"/>
              <w:pageBreakBefore w:val="0"/>
              <w:kinsoku/>
              <w:wordWrap/>
              <w:overflowPunct/>
              <w:topLinePunct w:val="0"/>
              <w:autoSpaceDE/>
              <w:autoSpaceDN/>
              <w:bidi w:val="0"/>
              <w:adjustRightInd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电子与新能源技术工程系</w:t>
            </w:r>
          </w:p>
        </w:tc>
        <w:tc>
          <w:tcPr>
            <w:tcW w:w="109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魏立新</w:t>
            </w:r>
          </w:p>
        </w:tc>
        <w:tc>
          <w:tcPr>
            <w:tcW w:w="345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党总支书记</w:t>
            </w:r>
          </w:p>
        </w:tc>
        <w:tc>
          <w:tcPr>
            <w:tcW w:w="182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13969204172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hint="eastAsia" w:ascii="Times New Roman" w:hAnsi="Times New Roman" w:eastAsia="仿宋" w:cs="Times New Roman"/>
                <w:b w:val="0"/>
                <w:bCs/>
                <w:sz w:val="28"/>
                <w:szCs w:val="28"/>
                <w:lang w:eastAsia="zh-CN"/>
              </w:rPr>
            </w:pPr>
            <w:r>
              <w:rPr>
                <w:rFonts w:ascii="Times New Roman" w:hAnsi="Times New Roman" w:eastAsia="仿宋" w:cs="Times New Roman"/>
                <w:b w:val="0"/>
                <w:bCs/>
                <w:sz w:val="28"/>
                <w:szCs w:val="28"/>
              </w:rPr>
              <w:t>2</w:t>
            </w:r>
            <w:r>
              <w:rPr>
                <w:rFonts w:hint="eastAsia" w:ascii="Times New Roman" w:hAnsi="Times New Roman" w:eastAsia="仿宋" w:cs="Times New Roman"/>
                <w:b w:val="0"/>
                <w:bCs/>
                <w:sz w:val="28"/>
                <w:szCs w:val="28"/>
                <w:lang w:val="en-US" w:eastAsia="zh-CN"/>
              </w:rPr>
              <w:t>1</w:t>
            </w:r>
          </w:p>
        </w:tc>
        <w:tc>
          <w:tcPr>
            <w:tcW w:w="2130" w:type="dxa"/>
            <w:vMerge w:val="continue"/>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p>
        </w:tc>
        <w:tc>
          <w:tcPr>
            <w:tcW w:w="109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梁</w:t>
            </w:r>
            <w:r>
              <w:rPr>
                <w:rFonts w:hint="eastAsia" w:ascii="Times New Roman" w:hAnsi="Times New Roman" w:eastAsia="仿宋" w:cs="Times New Roman"/>
                <w:b w:val="0"/>
                <w:bCs/>
                <w:sz w:val="28"/>
                <w:szCs w:val="28"/>
                <w:lang w:val="en-US" w:eastAsia="zh-CN"/>
              </w:rPr>
              <w:t xml:space="preserve">  </w:t>
            </w:r>
            <w:r>
              <w:rPr>
                <w:rFonts w:ascii="Times New Roman" w:hAnsi="Times New Roman" w:eastAsia="仿宋" w:cs="Times New Roman"/>
                <w:b w:val="0"/>
                <w:bCs/>
                <w:sz w:val="28"/>
                <w:szCs w:val="28"/>
              </w:rPr>
              <w:t>强</w:t>
            </w:r>
          </w:p>
        </w:tc>
        <w:tc>
          <w:tcPr>
            <w:tcW w:w="345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主任</w:t>
            </w:r>
          </w:p>
        </w:tc>
        <w:tc>
          <w:tcPr>
            <w:tcW w:w="182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13793499855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hint="eastAsia" w:ascii="Times New Roman" w:hAnsi="Times New Roman" w:eastAsia="仿宋" w:cs="Times New Roman"/>
                <w:b w:val="0"/>
                <w:bCs/>
                <w:sz w:val="28"/>
                <w:szCs w:val="28"/>
                <w:lang w:eastAsia="zh-CN"/>
              </w:rPr>
            </w:pPr>
            <w:r>
              <w:rPr>
                <w:rFonts w:ascii="Times New Roman" w:hAnsi="Times New Roman" w:eastAsia="仿宋" w:cs="Times New Roman"/>
                <w:b w:val="0"/>
                <w:bCs/>
                <w:sz w:val="28"/>
                <w:szCs w:val="28"/>
              </w:rPr>
              <w:t>2</w:t>
            </w:r>
            <w:r>
              <w:rPr>
                <w:rFonts w:hint="eastAsia" w:ascii="Times New Roman" w:hAnsi="Times New Roman" w:eastAsia="仿宋" w:cs="Times New Roman"/>
                <w:b w:val="0"/>
                <w:bCs/>
                <w:sz w:val="28"/>
                <w:szCs w:val="28"/>
                <w:lang w:val="en-US" w:eastAsia="zh-CN"/>
              </w:rPr>
              <w:t>2</w:t>
            </w:r>
          </w:p>
        </w:tc>
        <w:tc>
          <w:tcPr>
            <w:tcW w:w="2130" w:type="dxa"/>
            <w:vMerge w:val="restart"/>
            <w:noWrap w:val="0"/>
            <w:vAlign w:val="center"/>
          </w:tcPr>
          <w:p>
            <w:pPr>
              <w:keepNext w:val="0"/>
              <w:keepLines w:val="0"/>
              <w:pageBreakBefore w:val="0"/>
              <w:kinsoku/>
              <w:wordWrap/>
              <w:overflowPunct/>
              <w:topLinePunct w:val="0"/>
              <w:autoSpaceDE/>
              <w:autoSpaceDN/>
              <w:bidi w:val="0"/>
              <w:adjustRightInd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napToGrid w:val="0"/>
                <w:spacing w:val="-17"/>
                <w:kern w:val="0"/>
                <w:sz w:val="28"/>
                <w:szCs w:val="28"/>
              </w:rPr>
              <w:t>建筑园林工程系</w:t>
            </w:r>
          </w:p>
        </w:tc>
        <w:tc>
          <w:tcPr>
            <w:tcW w:w="109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杨国良</w:t>
            </w:r>
          </w:p>
        </w:tc>
        <w:tc>
          <w:tcPr>
            <w:tcW w:w="345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党总支书记</w:t>
            </w:r>
          </w:p>
        </w:tc>
        <w:tc>
          <w:tcPr>
            <w:tcW w:w="182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15905349186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hint="eastAsia" w:ascii="Times New Roman" w:hAnsi="Times New Roman" w:eastAsia="仿宋" w:cs="Times New Roman"/>
                <w:b w:val="0"/>
                <w:bCs/>
                <w:sz w:val="28"/>
                <w:szCs w:val="28"/>
                <w:lang w:eastAsia="zh-CN"/>
              </w:rPr>
            </w:pPr>
            <w:r>
              <w:rPr>
                <w:rFonts w:ascii="Times New Roman" w:hAnsi="Times New Roman" w:eastAsia="仿宋" w:cs="Times New Roman"/>
                <w:b w:val="0"/>
                <w:bCs/>
                <w:sz w:val="28"/>
                <w:szCs w:val="28"/>
              </w:rPr>
              <w:t>2</w:t>
            </w:r>
            <w:r>
              <w:rPr>
                <w:rFonts w:hint="eastAsia" w:ascii="Times New Roman" w:hAnsi="Times New Roman" w:eastAsia="仿宋" w:cs="Times New Roman"/>
                <w:b w:val="0"/>
                <w:bCs/>
                <w:sz w:val="28"/>
                <w:szCs w:val="28"/>
                <w:lang w:val="en-US" w:eastAsia="zh-CN"/>
              </w:rPr>
              <w:t>3</w:t>
            </w:r>
          </w:p>
        </w:tc>
        <w:tc>
          <w:tcPr>
            <w:tcW w:w="2130" w:type="dxa"/>
            <w:vMerge w:val="continue"/>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p>
        </w:tc>
        <w:tc>
          <w:tcPr>
            <w:tcW w:w="109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董克齐</w:t>
            </w:r>
          </w:p>
        </w:tc>
        <w:tc>
          <w:tcPr>
            <w:tcW w:w="345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主任</w:t>
            </w:r>
          </w:p>
        </w:tc>
        <w:tc>
          <w:tcPr>
            <w:tcW w:w="182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15605348196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hint="eastAsia" w:ascii="Times New Roman" w:hAnsi="Times New Roman" w:eastAsia="仿宋" w:cs="Times New Roman"/>
                <w:b w:val="0"/>
                <w:bCs/>
                <w:sz w:val="28"/>
                <w:szCs w:val="28"/>
                <w:lang w:eastAsia="zh-CN"/>
              </w:rPr>
            </w:pPr>
            <w:r>
              <w:rPr>
                <w:rFonts w:ascii="Times New Roman" w:hAnsi="Times New Roman" w:eastAsia="仿宋" w:cs="Times New Roman"/>
                <w:b w:val="0"/>
                <w:bCs/>
                <w:sz w:val="28"/>
                <w:szCs w:val="28"/>
              </w:rPr>
              <w:t>2</w:t>
            </w:r>
            <w:r>
              <w:rPr>
                <w:rFonts w:hint="eastAsia" w:ascii="Times New Roman" w:hAnsi="Times New Roman" w:eastAsia="仿宋" w:cs="Times New Roman"/>
                <w:b w:val="0"/>
                <w:bCs/>
                <w:sz w:val="28"/>
                <w:szCs w:val="28"/>
                <w:lang w:val="en-US" w:eastAsia="zh-CN"/>
              </w:rPr>
              <w:t>4</w:t>
            </w:r>
          </w:p>
        </w:tc>
        <w:tc>
          <w:tcPr>
            <w:tcW w:w="2130" w:type="dxa"/>
            <w:vMerge w:val="restart"/>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粮食工程系</w:t>
            </w:r>
          </w:p>
        </w:tc>
        <w:tc>
          <w:tcPr>
            <w:tcW w:w="109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王</w:t>
            </w:r>
            <w:r>
              <w:rPr>
                <w:rFonts w:hint="eastAsia" w:ascii="Times New Roman" w:hAnsi="Times New Roman" w:eastAsia="仿宋" w:cs="Times New Roman"/>
                <w:b w:val="0"/>
                <w:bCs/>
                <w:sz w:val="28"/>
                <w:szCs w:val="28"/>
                <w:lang w:val="en-US" w:eastAsia="zh-CN"/>
              </w:rPr>
              <w:t xml:space="preserve">  </w:t>
            </w:r>
            <w:r>
              <w:rPr>
                <w:rFonts w:ascii="Times New Roman" w:hAnsi="Times New Roman" w:eastAsia="仿宋" w:cs="Times New Roman"/>
                <w:b w:val="0"/>
                <w:bCs/>
                <w:sz w:val="28"/>
                <w:szCs w:val="28"/>
              </w:rPr>
              <w:t>辉</w:t>
            </w:r>
          </w:p>
        </w:tc>
        <w:tc>
          <w:tcPr>
            <w:tcW w:w="345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党总支书记</w:t>
            </w:r>
          </w:p>
        </w:tc>
        <w:tc>
          <w:tcPr>
            <w:tcW w:w="182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13505346526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hint="eastAsia" w:ascii="Times New Roman" w:hAnsi="Times New Roman" w:eastAsia="仿宋" w:cs="Times New Roman"/>
                <w:b w:val="0"/>
                <w:bCs/>
                <w:sz w:val="28"/>
                <w:szCs w:val="28"/>
                <w:lang w:eastAsia="zh-CN"/>
              </w:rPr>
            </w:pPr>
            <w:r>
              <w:rPr>
                <w:rFonts w:ascii="Times New Roman" w:hAnsi="Times New Roman" w:eastAsia="仿宋" w:cs="Times New Roman"/>
                <w:b w:val="0"/>
                <w:bCs/>
                <w:sz w:val="28"/>
                <w:szCs w:val="28"/>
              </w:rPr>
              <w:t>2</w:t>
            </w:r>
            <w:r>
              <w:rPr>
                <w:rFonts w:hint="eastAsia" w:ascii="Times New Roman" w:hAnsi="Times New Roman" w:eastAsia="仿宋" w:cs="Times New Roman"/>
                <w:b w:val="0"/>
                <w:bCs/>
                <w:sz w:val="28"/>
                <w:szCs w:val="28"/>
                <w:lang w:val="en-US" w:eastAsia="zh-CN"/>
              </w:rPr>
              <w:t>5</w:t>
            </w:r>
          </w:p>
        </w:tc>
        <w:tc>
          <w:tcPr>
            <w:tcW w:w="2130" w:type="dxa"/>
            <w:vMerge w:val="continue"/>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p>
        </w:tc>
        <w:tc>
          <w:tcPr>
            <w:tcW w:w="109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张</w:t>
            </w:r>
            <w:r>
              <w:rPr>
                <w:rFonts w:hint="eastAsia" w:ascii="Times New Roman" w:hAnsi="Times New Roman" w:eastAsia="仿宋" w:cs="Times New Roman"/>
                <w:b w:val="0"/>
                <w:bCs/>
                <w:sz w:val="28"/>
                <w:szCs w:val="28"/>
                <w:lang w:val="en-US" w:eastAsia="zh-CN"/>
              </w:rPr>
              <w:t xml:space="preserve">  </w:t>
            </w:r>
            <w:r>
              <w:rPr>
                <w:rFonts w:ascii="Times New Roman" w:hAnsi="Times New Roman" w:eastAsia="仿宋" w:cs="Times New Roman"/>
                <w:b w:val="0"/>
                <w:bCs/>
                <w:sz w:val="28"/>
                <w:szCs w:val="28"/>
              </w:rPr>
              <w:t>倩</w:t>
            </w:r>
          </w:p>
        </w:tc>
        <w:tc>
          <w:tcPr>
            <w:tcW w:w="345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主任</w:t>
            </w:r>
          </w:p>
        </w:tc>
        <w:tc>
          <w:tcPr>
            <w:tcW w:w="182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13853498644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hint="eastAsia" w:ascii="Times New Roman" w:hAnsi="Times New Roman" w:eastAsia="仿宋" w:cs="Times New Roman"/>
                <w:b w:val="0"/>
                <w:bCs/>
                <w:sz w:val="28"/>
                <w:szCs w:val="28"/>
                <w:lang w:eastAsia="zh-CN"/>
              </w:rPr>
            </w:pPr>
            <w:r>
              <w:rPr>
                <w:rFonts w:ascii="Times New Roman" w:hAnsi="Times New Roman" w:eastAsia="仿宋" w:cs="Times New Roman"/>
                <w:b w:val="0"/>
                <w:bCs/>
                <w:sz w:val="28"/>
                <w:szCs w:val="28"/>
              </w:rPr>
              <w:t>2</w:t>
            </w:r>
            <w:r>
              <w:rPr>
                <w:rFonts w:hint="eastAsia" w:ascii="Times New Roman" w:hAnsi="Times New Roman" w:eastAsia="仿宋" w:cs="Times New Roman"/>
                <w:b w:val="0"/>
                <w:bCs/>
                <w:sz w:val="28"/>
                <w:szCs w:val="28"/>
                <w:lang w:val="en-US" w:eastAsia="zh-CN"/>
              </w:rPr>
              <w:t>6</w:t>
            </w:r>
          </w:p>
        </w:tc>
        <w:tc>
          <w:tcPr>
            <w:tcW w:w="2130" w:type="dxa"/>
            <w:vMerge w:val="restart"/>
            <w:noWrap w:val="0"/>
            <w:vAlign w:val="center"/>
          </w:tcPr>
          <w:p>
            <w:pPr>
              <w:keepNext w:val="0"/>
              <w:keepLines w:val="0"/>
              <w:pageBreakBefore w:val="0"/>
              <w:kinsoku/>
              <w:wordWrap/>
              <w:overflowPunct/>
              <w:topLinePunct w:val="0"/>
              <w:autoSpaceDE/>
              <w:autoSpaceDN/>
              <w:bidi w:val="0"/>
              <w:adjustRightInd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学前教育与社会服务系</w:t>
            </w:r>
          </w:p>
        </w:tc>
        <w:tc>
          <w:tcPr>
            <w:tcW w:w="109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李志刚</w:t>
            </w:r>
          </w:p>
        </w:tc>
        <w:tc>
          <w:tcPr>
            <w:tcW w:w="345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党总支书记</w:t>
            </w:r>
          </w:p>
        </w:tc>
        <w:tc>
          <w:tcPr>
            <w:tcW w:w="182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15805348197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hint="eastAsia" w:ascii="Times New Roman" w:hAnsi="Times New Roman" w:eastAsia="仿宋" w:cs="Times New Roman"/>
                <w:b w:val="0"/>
                <w:bCs/>
                <w:sz w:val="28"/>
                <w:szCs w:val="28"/>
                <w:lang w:eastAsia="zh-CN"/>
              </w:rPr>
            </w:pPr>
            <w:r>
              <w:rPr>
                <w:rFonts w:ascii="Times New Roman" w:hAnsi="Times New Roman" w:eastAsia="仿宋" w:cs="Times New Roman"/>
                <w:b w:val="0"/>
                <w:bCs/>
                <w:sz w:val="28"/>
                <w:szCs w:val="28"/>
              </w:rPr>
              <w:t>2</w:t>
            </w:r>
            <w:r>
              <w:rPr>
                <w:rFonts w:hint="eastAsia" w:ascii="Times New Roman" w:hAnsi="Times New Roman" w:eastAsia="仿宋" w:cs="Times New Roman"/>
                <w:b w:val="0"/>
                <w:bCs/>
                <w:sz w:val="28"/>
                <w:szCs w:val="28"/>
                <w:lang w:val="en-US" w:eastAsia="zh-CN"/>
              </w:rPr>
              <w:t>7</w:t>
            </w:r>
          </w:p>
        </w:tc>
        <w:tc>
          <w:tcPr>
            <w:tcW w:w="2130" w:type="dxa"/>
            <w:vMerge w:val="continue"/>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p>
        </w:tc>
        <w:tc>
          <w:tcPr>
            <w:tcW w:w="109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王海燕</w:t>
            </w:r>
          </w:p>
        </w:tc>
        <w:tc>
          <w:tcPr>
            <w:tcW w:w="345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主任</w:t>
            </w:r>
          </w:p>
        </w:tc>
        <w:tc>
          <w:tcPr>
            <w:tcW w:w="182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13695343699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hint="eastAsia" w:ascii="Times New Roman" w:hAnsi="Times New Roman" w:eastAsia="仿宋" w:cs="Times New Roman"/>
                <w:b w:val="0"/>
                <w:bCs/>
                <w:sz w:val="28"/>
                <w:szCs w:val="28"/>
                <w:lang w:eastAsia="zh-CN"/>
              </w:rPr>
            </w:pPr>
            <w:r>
              <w:rPr>
                <w:rFonts w:ascii="Times New Roman" w:hAnsi="Times New Roman" w:eastAsia="仿宋" w:cs="Times New Roman"/>
                <w:b w:val="0"/>
                <w:bCs/>
                <w:sz w:val="28"/>
                <w:szCs w:val="28"/>
              </w:rPr>
              <w:t>2</w:t>
            </w:r>
            <w:r>
              <w:rPr>
                <w:rFonts w:hint="eastAsia" w:ascii="Times New Roman" w:hAnsi="Times New Roman" w:eastAsia="仿宋" w:cs="Times New Roman"/>
                <w:b w:val="0"/>
                <w:bCs/>
                <w:sz w:val="28"/>
                <w:szCs w:val="28"/>
                <w:lang w:val="en-US" w:eastAsia="zh-CN"/>
              </w:rPr>
              <w:t>8</w:t>
            </w:r>
          </w:p>
        </w:tc>
        <w:tc>
          <w:tcPr>
            <w:tcW w:w="2130" w:type="dxa"/>
            <w:vMerge w:val="restart"/>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健康管理学院</w:t>
            </w:r>
          </w:p>
        </w:tc>
        <w:tc>
          <w:tcPr>
            <w:tcW w:w="109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范</w:t>
            </w:r>
            <w:r>
              <w:rPr>
                <w:rFonts w:hint="eastAsia" w:ascii="Times New Roman" w:hAnsi="Times New Roman" w:eastAsia="仿宋" w:cs="Times New Roman"/>
                <w:b w:val="0"/>
                <w:bCs/>
                <w:sz w:val="28"/>
                <w:szCs w:val="28"/>
                <w:lang w:val="en-US" w:eastAsia="zh-CN"/>
              </w:rPr>
              <w:t xml:space="preserve">  </w:t>
            </w:r>
            <w:r>
              <w:rPr>
                <w:rFonts w:ascii="Times New Roman" w:hAnsi="Times New Roman" w:eastAsia="仿宋" w:cs="Times New Roman"/>
                <w:b w:val="0"/>
                <w:bCs/>
                <w:sz w:val="28"/>
                <w:szCs w:val="28"/>
              </w:rPr>
              <w:t>轶</w:t>
            </w:r>
          </w:p>
        </w:tc>
        <w:tc>
          <w:tcPr>
            <w:tcW w:w="345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党支部书记</w:t>
            </w:r>
          </w:p>
        </w:tc>
        <w:tc>
          <w:tcPr>
            <w:tcW w:w="182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13853490978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hint="eastAsia" w:ascii="Times New Roman" w:hAnsi="Times New Roman" w:eastAsia="仿宋" w:cs="Times New Roman"/>
                <w:b w:val="0"/>
                <w:bCs/>
                <w:sz w:val="28"/>
                <w:szCs w:val="28"/>
                <w:lang w:eastAsia="zh-CN"/>
              </w:rPr>
            </w:pPr>
            <w:r>
              <w:rPr>
                <w:rFonts w:hint="eastAsia" w:ascii="Times New Roman" w:hAnsi="Times New Roman" w:eastAsia="仿宋" w:cs="Times New Roman"/>
                <w:b w:val="0"/>
                <w:bCs/>
                <w:sz w:val="28"/>
                <w:szCs w:val="28"/>
              </w:rPr>
              <w:t>2</w:t>
            </w:r>
            <w:r>
              <w:rPr>
                <w:rFonts w:hint="eastAsia" w:ascii="Times New Roman" w:hAnsi="Times New Roman" w:eastAsia="仿宋" w:cs="Times New Roman"/>
                <w:b w:val="0"/>
                <w:bCs/>
                <w:sz w:val="28"/>
                <w:szCs w:val="28"/>
                <w:lang w:val="en-US" w:eastAsia="zh-CN"/>
              </w:rPr>
              <w:t>9</w:t>
            </w:r>
          </w:p>
        </w:tc>
        <w:tc>
          <w:tcPr>
            <w:tcW w:w="2130" w:type="dxa"/>
            <w:vMerge w:val="continue"/>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p>
        </w:tc>
        <w:tc>
          <w:tcPr>
            <w:tcW w:w="109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hint="eastAsia" w:ascii="Times New Roman" w:hAnsi="Times New Roman" w:eastAsia="仿宋" w:cs="Times New Roman"/>
                <w:b w:val="0"/>
                <w:bCs/>
                <w:sz w:val="28"/>
                <w:szCs w:val="28"/>
              </w:rPr>
            </w:pPr>
            <w:r>
              <w:rPr>
                <w:rFonts w:hint="eastAsia" w:ascii="Times New Roman" w:hAnsi="Times New Roman" w:eastAsia="仿宋" w:cs="Times New Roman"/>
                <w:b w:val="0"/>
                <w:bCs/>
                <w:sz w:val="28"/>
                <w:szCs w:val="28"/>
              </w:rPr>
              <w:t>郭吉海</w:t>
            </w:r>
          </w:p>
        </w:tc>
        <w:tc>
          <w:tcPr>
            <w:tcW w:w="345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hint="eastAsia" w:ascii="Times New Roman" w:hAnsi="Times New Roman" w:eastAsia="仿宋" w:cs="Times New Roman"/>
                <w:b w:val="0"/>
                <w:bCs/>
                <w:sz w:val="28"/>
                <w:szCs w:val="28"/>
              </w:rPr>
              <w:t>常务副院长</w:t>
            </w:r>
          </w:p>
        </w:tc>
        <w:tc>
          <w:tcPr>
            <w:tcW w:w="182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13385443701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hint="default" w:ascii="Times New Roman" w:hAnsi="Times New Roman" w:eastAsia="仿宋" w:cs="Times New Roman"/>
                <w:b w:val="0"/>
                <w:bCs/>
                <w:sz w:val="28"/>
                <w:szCs w:val="28"/>
                <w:lang w:val="en-US" w:eastAsia="zh-CN"/>
              </w:rPr>
            </w:pPr>
            <w:r>
              <w:rPr>
                <w:rFonts w:hint="eastAsia" w:ascii="Times New Roman" w:hAnsi="Times New Roman" w:eastAsia="仿宋" w:cs="Times New Roman"/>
                <w:b w:val="0"/>
                <w:bCs/>
                <w:sz w:val="28"/>
                <w:szCs w:val="28"/>
                <w:lang w:val="en-US" w:eastAsia="zh-CN"/>
              </w:rPr>
              <w:t>30</w:t>
            </w:r>
          </w:p>
        </w:tc>
        <w:tc>
          <w:tcPr>
            <w:tcW w:w="213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继续教育学院</w:t>
            </w:r>
          </w:p>
        </w:tc>
        <w:tc>
          <w:tcPr>
            <w:tcW w:w="109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王</w:t>
            </w:r>
            <w:r>
              <w:rPr>
                <w:rFonts w:hint="eastAsia" w:ascii="Times New Roman" w:hAnsi="Times New Roman" w:eastAsia="仿宋" w:cs="Times New Roman"/>
                <w:b w:val="0"/>
                <w:bCs/>
                <w:sz w:val="28"/>
                <w:szCs w:val="28"/>
                <w:lang w:val="en-US" w:eastAsia="zh-CN"/>
              </w:rPr>
              <w:t xml:space="preserve">  </w:t>
            </w:r>
            <w:r>
              <w:rPr>
                <w:rFonts w:ascii="Times New Roman" w:hAnsi="Times New Roman" w:eastAsia="仿宋" w:cs="Times New Roman"/>
                <w:b w:val="0"/>
                <w:bCs/>
                <w:sz w:val="28"/>
                <w:szCs w:val="28"/>
              </w:rPr>
              <w:t>刚</w:t>
            </w:r>
          </w:p>
        </w:tc>
        <w:tc>
          <w:tcPr>
            <w:tcW w:w="345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hint="eastAsia" w:ascii="Times New Roman" w:hAnsi="Times New Roman" w:eastAsia="仿宋" w:cs="Times New Roman"/>
                <w:b w:val="0"/>
                <w:bCs/>
                <w:sz w:val="28"/>
                <w:szCs w:val="28"/>
              </w:rPr>
              <w:t>教务处副处长，主持工作</w:t>
            </w:r>
          </w:p>
        </w:tc>
        <w:tc>
          <w:tcPr>
            <w:tcW w:w="182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15805343456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hint="eastAsia" w:ascii="Times New Roman" w:hAnsi="Times New Roman" w:eastAsia="仿宋" w:cs="Times New Roman"/>
                <w:b w:val="0"/>
                <w:bCs/>
                <w:sz w:val="28"/>
                <w:szCs w:val="28"/>
                <w:lang w:eastAsia="zh-CN"/>
              </w:rPr>
            </w:pPr>
            <w:r>
              <w:rPr>
                <w:rFonts w:ascii="Times New Roman" w:hAnsi="Times New Roman" w:eastAsia="仿宋" w:cs="Times New Roman"/>
                <w:b w:val="0"/>
                <w:bCs/>
                <w:sz w:val="28"/>
                <w:szCs w:val="28"/>
              </w:rPr>
              <w:t>3</w:t>
            </w:r>
            <w:r>
              <w:rPr>
                <w:rFonts w:hint="eastAsia" w:ascii="Times New Roman" w:hAnsi="Times New Roman" w:eastAsia="仿宋" w:cs="Times New Roman"/>
                <w:b w:val="0"/>
                <w:bCs/>
                <w:sz w:val="28"/>
                <w:szCs w:val="28"/>
                <w:lang w:val="en-US" w:eastAsia="zh-CN"/>
              </w:rPr>
              <w:t>1</w:t>
            </w:r>
          </w:p>
        </w:tc>
        <w:tc>
          <w:tcPr>
            <w:tcW w:w="213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基础部</w:t>
            </w:r>
          </w:p>
        </w:tc>
        <w:tc>
          <w:tcPr>
            <w:tcW w:w="109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hint="eastAsia" w:ascii="Times New Roman" w:hAnsi="Times New Roman" w:eastAsia="仿宋" w:cs="Times New Roman"/>
                <w:b w:val="0"/>
                <w:bCs/>
                <w:sz w:val="28"/>
                <w:szCs w:val="28"/>
                <w:lang w:eastAsia="zh-CN"/>
              </w:rPr>
            </w:pPr>
            <w:r>
              <w:rPr>
                <w:rFonts w:hint="eastAsia" w:ascii="Times New Roman" w:hAnsi="Times New Roman" w:eastAsia="仿宋" w:cs="Times New Roman"/>
                <w:b w:val="0"/>
                <w:bCs/>
                <w:sz w:val="28"/>
                <w:szCs w:val="28"/>
                <w:lang w:val="en-US" w:eastAsia="zh-CN"/>
              </w:rPr>
              <w:t>许  辉</w:t>
            </w:r>
          </w:p>
        </w:tc>
        <w:tc>
          <w:tcPr>
            <w:tcW w:w="345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hint="default" w:ascii="Times New Roman" w:hAnsi="Times New Roman" w:eastAsia="仿宋" w:cs="Times New Roman"/>
                <w:b w:val="0"/>
                <w:bCs/>
                <w:sz w:val="28"/>
                <w:szCs w:val="28"/>
                <w:lang w:val="en-US"/>
              </w:rPr>
            </w:pPr>
            <w:r>
              <w:rPr>
                <w:rFonts w:hint="eastAsia" w:ascii="Times New Roman" w:hAnsi="Times New Roman" w:eastAsia="仿宋" w:cs="Times New Roman"/>
                <w:b w:val="0"/>
                <w:bCs/>
                <w:sz w:val="28"/>
                <w:szCs w:val="28"/>
                <w:lang w:val="en-US" w:eastAsia="zh-CN"/>
              </w:rPr>
              <w:t>主持工作</w:t>
            </w:r>
          </w:p>
        </w:tc>
        <w:tc>
          <w:tcPr>
            <w:tcW w:w="182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hint="default" w:ascii="Times New Roman" w:hAnsi="Times New Roman" w:eastAsia="仿宋" w:cs="Times New Roman"/>
                <w:b w:val="0"/>
                <w:bCs/>
                <w:sz w:val="28"/>
                <w:szCs w:val="28"/>
                <w:lang w:val="en-US" w:eastAsia="zh-CN"/>
              </w:rPr>
            </w:pPr>
            <w:r>
              <w:rPr>
                <w:rFonts w:hint="eastAsia" w:ascii="Times New Roman" w:hAnsi="Times New Roman" w:eastAsia="仿宋" w:cs="Times New Roman"/>
                <w:b w:val="0"/>
                <w:bCs/>
                <w:sz w:val="28"/>
                <w:szCs w:val="28"/>
                <w:lang w:val="en-US" w:eastAsia="zh-CN"/>
              </w:rPr>
              <w:t>13589912989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hint="eastAsia" w:ascii="Times New Roman" w:hAnsi="Times New Roman" w:eastAsia="仿宋" w:cs="Times New Roman"/>
                <w:b w:val="0"/>
                <w:bCs/>
                <w:sz w:val="28"/>
                <w:szCs w:val="28"/>
                <w:lang w:eastAsia="zh-CN"/>
              </w:rPr>
            </w:pPr>
            <w:r>
              <w:rPr>
                <w:rFonts w:ascii="Times New Roman" w:hAnsi="Times New Roman" w:eastAsia="仿宋" w:cs="Times New Roman"/>
                <w:b w:val="0"/>
                <w:bCs/>
                <w:sz w:val="28"/>
                <w:szCs w:val="28"/>
              </w:rPr>
              <w:t>3</w:t>
            </w:r>
            <w:r>
              <w:rPr>
                <w:rFonts w:hint="eastAsia" w:ascii="Times New Roman" w:hAnsi="Times New Roman" w:eastAsia="仿宋" w:cs="Times New Roman"/>
                <w:b w:val="0"/>
                <w:bCs/>
                <w:sz w:val="28"/>
                <w:szCs w:val="28"/>
                <w:lang w:val="en-US" w:eastAsia="zh-CN"/>
              </w:rPr>
              <w:t>2</w:t>
            </w:r>
          </w:p>
        </w:tc>
        <w:tc>
          <w:tcPr>
            <w:tcW w:w="213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图书馆</w:t>
            </w:r>
          </w:p>
        </w:tc>
        <w:tc>
          <w:tcPr>
            <w:tcW w:w="109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杨欣鸿</w:t>
            </w:r>
          </w:p>
        </w:tc>
        <w:tc>
          <w:tcPr>
            <w:tcW w:w="345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馆长</w:t>
            </w:r>
          </w:p>
        </w:tc>
        <w:tc>
          <w:tcPr>
            <w:tcW w:w="1820" w:type="dxa"/>
            <w:noWrap w:val="0"/>
            <w:vAlign w:val="center"/>
          </w:tcPr>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仿宋" w:cs="Times New Roman"/>
                <w:b w:val="0"/>
                <w:bCs/>
                <w:sz w:val="28"/>
                <w:szCs w:val="28"/>
              </w:rPr>
            </w:pPr>
            <w:r>
              <w:rPr>
                <w:rFonts w:ascii="Times New Roman" w:hAnsi="Times New Roman" w:eastAsia="仿宋" w:cs="Times New Roman"/>
                <w:b w:val="0"/>
                <w:bCs/>
                <w:sz w:val="28"/>
                <w:szCs w:val="28"/>
              </w:rPr>
              <w:t>13505343182</w:t>
            </w:r>
          </w:p>
        </w:tc>
      </w:tr>
    </w:tbl>
    <w:p>
      <w:pPr>
        <w:keepNext w:val="0"/>
        <w:keepLines w:val="0"/>
        <w:pageBreakBefore w:val="0"/>
        <w:kinsoku/>
        <w:wordWrap/>
        <w:overflowPunct/>
        <w:topLinePunct w:val="0"/>
        <w:autoSpaceDE/>
        <w:autoSpaceDN/>
        <w:bidi w:val="0"/>
        <w:snapToGrid/>
        <w:spacing w:line="560" w:lineRule="exact"/>
        <w:jc w:val="both"/>
        <w:textAlignment w:val="auto"/>
        <w:rPr>
          <w:rFonts w:ascii="Times New Roman" w:hAnsi="Times New Roman" w:eastAsia="方正小标宋简体" w:cs="Times New Roman"/>
          <w:b w:val="0"/>
          <w:bCs/>
          <w:sz w:val="44"/>
          <w:szCs w:val="44"/>
        </w:rPr>
      </w:pPr>
    </w:p>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方正小标宋简体" w:cs="Times New Roman"/>
          <w:b w:val="0"/>
          <w:bCs/>
          <w:sz w:val="44"/>
          <w:szCs w:val="44"/>
        </w:rPr>
      </w:pPr>
    </w:p>
    <w:p>
      <w:pPr>
        <w:keepNext w:val="0"/>
        <w:keepLines w:val="0"/>
        <w:pageBreakBefore w:val="0"/>
        <w:kinsoku/>
        <w:wordWrap/>
        <w:overflowPunct/>
        <w:topLinePunct w:val="0"/>
        <w:autoSpaceDE/>
        <w:autoSpaceDN/>
        <w:bidi w:val="0"/>
        <w:snapToGrid/>
        <w:spacing w:line="560" w:lineRule="exact"/>
        <w:textAlignment w:val="auto"/>
        <w:rPr>
          <w:rFonts w:ascii="Times New Roman" w:hAnsi="Times New Roman" w:cs="Times New Roman"/>
          <w:b w:val="0"/>
          <w:bCs/>
        </w:rPr>
      </w:pPr>
    </w:p>
    <w:p>
      <w:pPr>
        <w:keepNext w:val="0"/>
        <w:keepLines w:val="0"/>
        <w:pageBreakBefore w:val="0"/>
        <w:kinsoku/>
        <w:wordWrap/>
        <w:overflowPunct/>
        <w:topLinePunct w:val="0"/>
        <w:autoSpaceDE/>
        <w:autoSpaceDN/>
        <w:bidi w:val="0"/>
        <w:snapToGrid/>
        <w:spacing w:line="560" w:lineRule="exact"/>
        <w:textAlignment w:val="auto"/>
        <w:rPr>
          <w:rFonts w:ascii="Times New Roman" w:hAnsi="Times New Roman" w:cs="Times New Roman"/>
          <w:b w:val="0"/>
          <w:bCs/>
        </w:rPr>
      </w:pPr>
    </w:p>
    <w:p>
      <w:pPr>
        <w:keepNext w:val="0"/>
        <w:keepLines w:val="0"/>
        <w:pageBreakBefore w:val="0"/>
        <w:kinsoku/>
        <w:wordWrap/>
        <w:overflowPunct/>
        <w:topLinePunct w:val="0"/>
        <w:autoSpaceDE/>
        <w:autoSpaceDN/>
        <w:bidi w:val="0"/>
        <w:snapToGrid/>
        <w:spacing w:line="560" w:lineRule="exact"/>
        <w:textAlignment w:val="auto"/>
        <w:rPr>
          <w:rFonts w:ascii="Times New Roman" w:hAnsi="Times New Roman" w:cs="Times New Roman"/>
          <w:b w:val="0"/>
          <w:bCs/>
        </w:rPr>
      </w:pPr>
    </w:p>
    <w:p>
      <w:pPr>
        <w:keepNext w:val="0"/>
        <w:keepLines w:val="0"/>
        <w:pageBreakBefore w:val="0"/>
        <w:kinsoku/>
        <w:wordWrap/>
        <w:overflowPunct/>
        <w:topLinePunct w:val="0"/>
        <w:autoSpaceDE/>
        <w:autoSpaceDN/>
        <w:bidi w:val="0"/>
        <w:snapToGrid/>
        <w:spacing w:line="560" w:lineRule="exact"/>
        <w:textAlignment w:val="auto"/>
        <w:rPr>
          <w:rFonts w:ascii="Times New Roman" w:hAnsi="Times New Roman" w:cs="Times New Roman"/>
          <w:b w:val="0"/>
          <w:bCs/>
        </w:rPr>
      </w:pPr>
    </w:p>
    <w:p>
      <w:pPr>
        <w:keepNext w:val="0"/>
        <w:keepLines w:val="0"/>
        <w:pageBreakBefore w:val="0"/>
        <w:kinsoku/>
        <w:wordWrap/>
        <w:overflowPunct/>
        <w:topLinePunct w:val="0"/>
        <w:autoSpaceDE/>
        <w:autoSpaceDN/>
        <w:bidi w:val="0"/>
        <w:snapToGrid/>
        <w:spacing w:line="560" w:lineRule="exact"/>
        <w:textAlignment w:val="auto"/>
        <w:rPr>
          <w:rFonts w:ascii="Times New Roman" w:hAnsi="Times New Roman" w:cs="Times New Roman"/>
          <w:b w:val="0"/>
          <w:bCs/>
        </w:rPr>
      </w:pPr>
    </w:p>
    <w:p>
      <w:pPr>
        <w:keepNext w:val="0"/>
        <w:keepLines w:val="0"/>
        <w:pageBreakBefore w:val="0"/>
        <w:kinsoku/>
        <w:wordWrap/>
        <w:overflowPunct/>
        <w:topLinePunct w:val="0"/>
        <w:autoSpaceDE/>
        <w:autoSpaceDN/>
        <w:bidi w:val="0"/>
        <w:snapToGrid/>
        <w:spacing w:line="560" w:lineRule="exact"/>
        <w:textAlignment w:val="auto"/>
        <w:rPr>
          <w:rFonts w:ascii="Times New Roman" w:hAnsi="Times New Roman" w:cs="Times New Roman"/>
          <w:b w:val="0"/>
          <w:bCs/>
        </w:rPr>
      </w:pPr>
    </w:p>
    <w:p>
      <w:pPr>
        <w:keepNext w:val="0"/>
        <w:keepLines w:val="0"/>
        <w:pageBreakBefore w:val="0"/>
        <w:widowControl/>
        <w:shd w:val="clear" w:color="auto" w:fill="FFFFFF"/>
        <w:kinsoku/>
        <w:wordWrap/>
        <w:overflowPunct/>
        <w:topLinePunct w:val="0"/>
        <w:autoSpaceDE/>
        <w:autoSpaceDN/>
        <w:bidi w:val="0"/>
        <w:snapToGrid/>
        <w:spacing w:line="560" w:lineRule="exact"/>
        <w:jc w:val="left"/>
        <w:textAlignment w:val="auto"/>
        <w:rPr>
          <w:rFonts w:hint="eastAsia" w:ascii="仿宋_GB2312" w:hAnsi="Times New Roman" w:eastAsia="仿宋_GB2312" w:cs="Times New Roman"/>
          <w:b w:val="0"/>
          <w:bCs/>
          <w:kern w:val="0"/>
          <w:sz w:val="32"/>
          <w:szCs w:val="32"/>
        </w:rPr>
      </w:pPr>
    </w:p>
    <w:p>
      <w:pPr>
        <w:keepNext w:val="0"/>
        <w:keepLines w:val="0"/>
        <w:pageBreakBefore w:val="0"/>
        <w:kinsoku/>
        <w:wordWrap/>
        <w:overflowPunct/>
        <w:topLinePunct w:val="0"/>
        <w:autoSpaceDE/>
        <w:autoSpaceDN/>
        <w:bidi w:val="0"/>
        <w:snapToGrid/>
        <w:spacing w:line="560" w:lineRule="exact"/>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6</w:t>
      </w:r>
    </w:p>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方正小标宋简体" w:cs="Times New Roman"/>
          <w:b w:val="0"/>
          <w:bCs/>
          <w:sz w:val="44"/>
          <w:szCs w:val="44"/>
        </w:rPr>
      </w:pPr>
      <w:r>
        <w:rPr>
          <w:rFonts w:ascii="Times New Roman" w:hAnsi="Times New Roman" w:eastAsia="方正小标宋简体" w:cs="Times New Roman"/>
          <w:b w:val="0"/>
          <w:bCs/>
          <w:sz w:val="44"/>
          <w:szCs w:val="44"/>
        </w:rPr>
        <w:t>学校卫生清洁消毒手册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学校室外环境应以清洁卫生为主，预防性消毒为辅。室内地面应每天至少湿式清洁一次；校园公共卫生间、公用垃圾桶应每天清洁和消毒，及时清倒废弃杂物。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室内场所如办公室、食堂、图书馆、活动室、宿舍等应每天开窗通风2次以上，每次30分钟以上，保持空气流通。教室可在课前和课间休息期间开启教室和走廊的门窗换气，每日至少开窗2次，每次30分钟以上。通风条件不良的建筑，可采用排气扇进行机械通风换气。同时采用紫外线灯定期照射消毒，并根据实际需要调整消毒频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新型冠状病毒对几乎所有的消毒剂敏感。该病毒对紫外线和热敏感（高温56℃，30分钟），75%乙醇、苯扎溴铵、含氯消毒剂、过氧乙酸、过氧化氢等均可有效灭活病毒。开学前一周内学校对所有室内公共场所集中开展消毒；开学后在疫情存续期间，加强校园室内公共场所的日常预防性消毒。校园内出现新型冠状病毒感染的肺炎疑似病例或有聚集性发热病例时，应及时与属地疾控部门联系，开展随时消毒和终末消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b w:val="0"/>
          <w:bCs/>
          <w:sz w:val="32"/>
          <w:szCs w:val="32"/>
        </w:rPr>
      </w:pPr>
      <w:r>
        <w:rPr>
          <w:rFonts w:ascii="Times New Roman" w:hAnsi="Times New Roman" w:eastAsia="黑体" w:cs="Times New Roman"/>
          <w:b w:val="0"/>
          <w:bCs/>
          <w:sz w:val="32"/>
          <w:szCs w:val="32"/>
        </w:rPr>
        <w:t>一、日常预防性消毒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 w:cs="Times New Roman"/>
          <w:b w:val="0"/>
          <w:bCs/>
          <w:sz w:val="32"/>
          <w:szCs w:val="32"/>
        </w:rPr>
      </w:pPr>
      <w:r>
        <w:rPr>
          <w:rFonts w:ascii="Times New Roman" w:hAnsi="Times New Roman" w:eastAsia="楷体" w:cs="Times New Roman"/>
          <w:b w:val="0"/>
          <w:bCs/>
          <w:sz w:val="32"/>
          <w:szCs w:val="32"/>
        </w:rPr>
        <w:t>（一）室内空气消毒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1.紫外线灯照射消毒：在无人条件下开启，每次照射不少于 l小时，每天一次。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2.空气消毒机消毒：可采用紫外线循环风、高压静电循环风等类型的空气消毒机，按照设备使用说明书操作使用。提倡有人条件下开启使用。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3.化学试剂消毒：房屋经密闭后，以2%过氧乙酸溶液(8ml/m3)气溶胶喷雾消毒，作用30至60分钟。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 w:cs="Times New Roman"/>
          <w:b w:val="0"/>
          <w:bCs/>
          <w:sz w:val="32"/>
          <w:szCs w:val="32"/>
        </w:rPr>
      </w:pPr>
      <w:r>
        <w:rPr>
          <w:rFonts w:ascii="Times New Roman" w:hAnsi="Times New Roman" w:eastAsia="楷体" w:cs="Times New Roman"/>
          <w:b w:val="0"/>
          <w:bCs/>
          <w:sz w:val="32"/>
          <w:szCs w:val="32"/>
        </w:rPr>
        <w:t>（二）室内空调滤网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每月清洁消毒一次，过滤网可用有效氯浓度为250mg/L－500mg/L的含氯消毒剂浸泡30分钟后用清水冲净晾干。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_GB2312" w:cs="Times New Roman"/>
          <w:b w:val="0"/>
          <w:bCs/>
          <w:sz w:val="32"/>
          <w:szCs w:val="32"/>
        </w:rPr>
      </w:pPr>
      <w:r>
        <w:rPr>
          <w:rFonts w:ascii="Times New Roman" w:hAnsi="Times New Roman" w:eastAsia="楷体_GB2312" w:cs="Times New Roman"/>
          <w:b w:val="0"/>
          <w:bCs/>
          <w:sz w:val="32"/>
          <w:szCs w:val="32"/>
        </w:rPr>
        <w:t>（</w:t>
      </w:r>
      <w:r>
        <w:rPr>
          <w:rFonts w:ascii="Times New Roman" w:hAnsi="Times New Roman" w:eastAsia="楷体" w:cs="Times New Roman"/>
          <w:b w:val="0"/>
          <w:bCs/>
          <w:sz w:val="32"/>
          <w:szCs w:val="32"/>
        </w:rPr>
        <w:t>三）地面、物体表面消毒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用擦拭、浸泡或喷洒法进行消毒。可用有效氯250mg/L－500 mg/L含氯消毒剂、0.2%－0.5%过氧乙酸消毒剂作用30分钟；在物体表面喷洒消毒液时，喷洒液体量以喷湿为度，作用30分钟后再用清水擦拭干净，每天至少一次。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使用过氧乙酸时应注意个人防护，应配戴口罩及橡胶手套，皮肤及粘膜不得直接接触消毒剂，防止腐蚀皮肤。消毒区域应无人，防止因消毒液气溶胶刺激损伤呼吸道粘膜。喷洒消毒后密封30分钟后开窗通风。使用健之素泡腾片时除上面注意事项以外应注意不得和洁厕灵等酸性物质混用，以免产生有毒气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 w:cs="Times New Roman"/>
          <w:b w:val="0"/>
          <w:bCs/>
          <w:sz w:val="32"/>
          <w:szCs w:val="32"/>
        </w:rPr>
      </w:pPr>
      <w:r>
        <w:rPr>
          <w:rFonts w:ascii="Times New Roman" w:hAnsi="Times New Roman" w:eastAsia="楷体" w:cs="Times New Roman"/>
          <w:b w:val="0"/>
          <w:bCs/>
          <w:sz w:val="32"/>
          <w:szCs w:val="32"/>
        </w:rPr>
        <w:t>（四）集体食堂厨房的清洁消毒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食堂（餐厅）每日消毒至少2次，每餐结束后，要对餐桌、椅进行消毒，使用含有效氯250mg/L－500mg/L消毒液擦拭，作用30分钟后，清水擦净。用清洁剂如洗洁精清洁各种厨具餐具表面，并用清水冲洗干净，保持卫生。厨房地面可用有效氯250mg/L－500 mg/L含氯消毒剂、0.2%－0.5%过氧乙酸消毒剂，作用30分钟再用清水洗净，每天至少一次。注意事项同上。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 w:cs="Times New Roman"/>
          <w:b w:val="0"/>
          <w:bCs/>
          <w:sz w:val="32"/>
          <w:szCs w:val="32"/>
        </w:rPr>
      </w:pPr>
      <w:r>
        <w:rPr>
          <w:rFonts w:ascii="Times New Roman" w:hAnsi="Times New Roman" w:eastAsia="楷体" w:cs="Times New Roman"/>
          <w:b w:val="0"/>
          <w:bCs/>
          <w:sz w:val="32"/>
          <w:szCs w:val="32"/>
        </w:rPr>
        <w:t>（五）集体食堂餐具消毒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依据《食（饮）具消毒卫生标准》，热力消毒包括煮沸、蒸汽、红外线消毒。煮沸、蒸汽消毒保持100℃ 作用10分钟；红外线消毒一般控制温度120℃ ，作用15－20分钟；洗碗机消毒一般水温控制85℃ ，冲洗消毒40秒以上。或采用含氯消毒剂（有效氯浓度250 mg/L－500 mg/L ）浸泡30分钟后，再用清水漂洗干净。餐具消毒后应注意保洁。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 w:cs="Times New Roman"/>
          <w:b w:val="0"/>
          <w:bCs/>
          <w:sz w:val="32"/>
          <w:szCs w:val="32"/>
        </w:rPr>
      </w:pPr>
      <w:r>
        <w:rPr>
          <w:rFonts w:ascii="Times New Roman" w:hAnsi="Times New Roman" w:eastAsia="楷体" w:cs="Times New Roman"/>
          <w:b w:val="0"/>
          <w:bCs/>
          <w:sz w:val="32"/>
          <w:szCs w:val="32"/>
        </w:rPr>
        <w:t>（六）卫生间的消毒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可用有效氯浓度500 mg/L的含氯消毒剂擦拭门把手、水龙头、马桶按钮、洗手台面等或用以上消毒液放入喷雾器中进行空间及表面喷雾至湿润，密闭30分钟后开窗通风，清水洗净。洗手池、便池等每天至少清洗并消毒1次；不同场所的抹布、拖把要专用并有标记，不要混用，用后及时清洗干净，每天至少消毒1次。可用500mg/L含氯消毒液浸泡消毒，作用30-60 分钟。卫生间地面、墙面可用500mg/L含氯消毒液拖地或擦拭消毒，作用15－30分钟。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b w:val="0"/>
          <w:bCs/>
          <w:sz w:val="32"/>
          <w:szCs w:val="32"/>
        </w:rPr>
      </w:pPr>
      <w:r>
        <w:rPr>
          <w:rFonts w:ascii="Times New Roman" w:hAnsi="Times New Roman" w:eastAsia="黑体" w:cs="Times New Roman"/>
          <w:b w:val="0"/>
          <w:bCs/>
          <w:sz w:val="32"/>
          <w:szCs w:val="32"/>
        </w:rPr>
        <w:t>二、随时消毒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学校发现新型冠状病毒肺炎疑似病例或暴露病例时，患病学生应立即隔离，学校保健医生立即上报属地疾控中心，在疾控部门指导下确定密切接触人员，并对相关环境实施消毒。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 w:cs="Times New Roman"/>
          <w:b w:val="0"/>
          <w:bCs/>
          <w:sz w:val="32"/>
          <w:szCs w:val="32"/>
        </w:rPr>
      </w:pPr>
      <w:r>
        <w:rPr>
          <w:rFonts w:ascii="Times New Roman" w:hAnsi="Times New Roman" w:eastAsia="楷体" w:cs="Times New Roman"/>
          <w:b w:val="0"/>
          <w:bCs/>
          <w:sz w:val="32"/>
          <w:szCs w:val="32"/>
        </w:rPr>
        <w:t>（一）消毒人员应在疾控部门指导下做好个人卫生防护，消毒完成后及时清洁消毒双手。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 w:cs="Times New Roman"/>
          <w:b w:val="0"/>
          <w:bCs/>
          <w:sz w:val="32"/>
          <w:szCs w:val="32"/>
        </w:rPr>
      </w:pPr>
      <w:r>
        <w:rPr>
          <w:rFonts w:ascii="Times New Roman" w:hAnsi="Times New Roman" w:eastAsia="楷体" w:cs="Times New Roman"/>
          <w:b w:val="0"/>
          <w:bCs/>
          <w:sz w:val="32"/>
          <w:szCs w:val="32"/>
        </w:rPr>
        <w:t>（二）根据疾控部门的指导确定消毒范围，对疑似病例和密接人员的生活用品（包括文具、餐具、洗漱用品等）、随身物品、排泄物、呕吐物（含口鼻分泌物、粪便、脓液、痂皮等）等进行随时消毒。消毒方法可参考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1.疑似病例和密接人员的生活用品和随身物品可采用有效氯浓度为1000mg/L的含氯消毒剂消毒。消毒方法可参考日常性消毒。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2.疑似病例的排泄物和呕吐物消毒：可用含固态过氧乙酸应急呕吐包覆盖包裹，或用干毛巾覆盖后喷洒I0000mg/L含氯消毒剂至湿润。污物污染的台面和地面应及时消毒，可用有效氯浓度为2000mg/L的消毒液擦拭或拖拭，消毒范围为呕吐物周围2米，作用30分钟建议擦拭2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 w:cs="Times New Roman"/>
          <w:b w:val="0"/>
          <w:bCs/>
          <w:sz w:val="32"/>
          <w:szCs w:val="32"/>
        </w:rPr>
      </w:pPr>
      <w:r>
        <w:rPr>
          <w:rFonts w:ascii="Times New Roman" w:hAnsi="Times New Roman" w:eastAsia="楷体" w:cs="Times New Roman"/>
          <w:b w:val="0"/>
          <w:bCs/>
          <w:sz w:val="32"/>
          <w:szCs w:val="32"/>
        </w:rPr>
        <w:t>（三）疑似病例所在班级座位及其前后三排座位用有效氯1000mg/L－2000mg/L含氯消毒剂进行喷雾处理或2－3遍的擦拭消毒。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b w:val="0"/>
          <w:bCs/>
          <w:sz w:val="32"/>
          <w:szCs w:val="32"/>
        </w:rPr>
      </w:pPr>
      <w:r>
        <w:rPr>
          <w:rFonts w:ascii="Times New Roman" w:hAnsi="Times New Roman" w:eastAsia="黑体" w:cs="Times New Roman"/>
          <w:b w:val="0"/>
          <w:bCs/>
          <w:sz w:val="32"/>
          <w:szCs w:val="32"/>
        </w:rPr>
        <w:t>三、终末消毒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发现疑似病例送至医院送院治疗后，学校环境应及时由属地疾控机构按照《疫源地消毒总则》（GB 19193－2015）组织进行终末消毒。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b w:val="0"/>
          <w:bCs/>
          <w:sz w:val="32"/>
          <w:szCs w:val="32"/>
        </w:rPr>
      </w:pPr>
      <w:r>
        <w:rPr>
          <w:rFonts w:ascii="Times New Roman" w:hAnsi="Times New Roman" w:eastAsia="黑体" w:cs="Times New Roman"/>
          <w:b w:val="0"/>
          <w:bCs/>
          <w:sz w:val="32"/>
          <w:szCs w:val="32"/>
        </w:rPr>
        <w:t>四、常用消毒剂使用方法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 w:cs="Times New Roman"/>
          <w:b w:val="0"/>
          <w:bCs/>
          <w:sz w:val="32"/>
          <w:szCs w:val="32"/>
        </w:rPr>
      </w:pPr>
      <w:r>
        <w:rPr>
          <w:rFonts w:ascii="Times New Roman" w:hAnsi="Times New Roman" w:eastAsia="楷体" w:cs="Times New Roman"/>
          <w:b w:val="0"/>
          <w:bCs/>
          <w:sz w:val="32"/>
          <w:szCs w:val="32"/>
        </w:rPr>
        <w:t>（一）手消毒剂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多为含酒精、过氧化氢或复配成分的免洗消毒剂，取适量的手消毒剂于手心，双手互搓使均匀涂布每个部位,作用时间1分钟。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 w:cs="Times New Roman"/>
          <w:b w:val="0"/>
          <w:bCs/>
          <w:sz w:val="32"/>
          <w:szCs w:val="32"/>
        </w:rPr>
      </w:pPr>
      <w:r>
        <w:rPr>
          <w:rFonts w:ascii="Times New Roman" w:hAnsi="Times New Roman" w:eastAsia="楷体" w:cs="Times New Roman"/>
          <w:b w:val="0"/>
          <w:bCs/>
          <w:sz w:val="32"/>
          <w:szCs w:val="32"/>
        </w:rPr>
        <w:t>（二）75%乙醇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常见酒精有75%和95%两种浓度，75%的酒精可用于消毒，95%的酒精用于酒精灯或者清洁镜头等，消毒效果不如75%的酒精好。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75%的酒精可用于皮肤消毒，因有较强刺激性，不可用于黏膜和大创面的消毒。直接使用不再稀释。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 w:cs="Times New Roman"/>
          <w:b w:val="0"/>
          <w:bCs/>
          <w:sz w:val="32"/>
          <w:szCs w:val="32"/>
        </w:rPr>
      </w:pPr>
      <w:r>
        <w:rPr>
          <w:rFonts w:ascii="Times New Roman" w:hAnsi="Times New Roman" w:eastAsia="楷体" w:cs="Times New Roman"/>
          <w:b w:val="0"/>
          <w:bCs/>
          <w:sz w:val="32"/>
          <w:szCs w:val="32"/>
        </w:rPr>
        <w:t>（三）碘伏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药店购买的碘伏一般为5g/L（W/V），可直接用于皮肤、粘膜的消毒。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 w:cs="Times New Roman"/>
          <w:b w:val="0"/>
          <w:bCs/>
          <w:sz w:val="32"/>
          <w:szCs w:val="32"/>
        </w:rPr>
      </w:pPr>
      <w:r>
        <w:rPr>
          <w:rFonts w:ascii="Times New Roman" w:hAnsi="Times New Roman" w:eastAsia="楷体" w:cs="Times New Roman"/>
          <w:b w:val="0"/>
          <w:bCs/>
          <w:sz w:val="32"/>
          <w:szCs w:val="32"/>
        </w:rPr>
        <w:t>（四）84消毒剂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84消毒剂是常见的含氯消毒剂，有效成分为次氯酸钠。可用于一般物体表面、织物、血液、排泄物等的消毒。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浓度为250mg/L－500mg/L的84消毒剂，可用来对桌面、台面等一般物体表面进行擦拭，也可用来拖地或者浸泡织物。以浓度为5%（±1%）的84消毒剂为例，可用普通矿泉水瓶（500ml）取2升水（4瓶），倒入水盆中，再加入2满盖（约16 ml）84消毒液，有刻度容器的使用刻度容器量取液体会更准确，适当搅拌均匀，即可用毛巾或抹布浸湿后擦拭台面或浸泡物品，作用15－30分钟以后，台面可再用清水擦拭。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消毒可能被血液或排泄物污染的部位时，可使用20000 mg/L的84消毒剂直接覆盖或者浸泡。配置时以浓度为5%（±1%）的84消毒剂为例，可用普通矿泉水瓶（500ml）取1.5L水（3瓶），倒入水盆中，再加入1瓶84消毒液，混匀后使用。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 w:cs="Times New Roman"/>
          <w:b w:val="0"/>
          <w:bCs/>
          <w:sz w:val="32"/>
          <w:szCs w:val="32"/>
        </w:rPr>
      </w:pPr>
      <w:r>
        <w:rPr>
          <w:rFonts w:ascii="Times New Roman" w:hAnsi="Times New Roman" w:eastAsia="楷体" w:cs="Times New Roman"/>
          <w:b w:val="0"/>
          <w:bCs/>
          <w:sz w:val="32"/>
          <w:szCs w:val="32"/>
        </w:rPr>
        <w:t>（五）过氧化氢消毒剂（双氧水）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imes New Roman"/>
          <w:b w:val="0"/>
          <w:bCs/>
        </w:rPr>
      </w:pPr>
      <w:r>
        <w:rPr>
          <w:rFonts w:ascii="Times New Roman" w:hAnsi="Times New Roman" w:eastAsia="仿宋_GB2312" w:cs="Times New Roman"/>
          <w:b w:val="0"/>
          <w:bCs/>
          <w:sz w:val="32"/>
          <w:szCs w:val="32"/>
        </w:rPr>
        <w:t>日常消毒用的是医用双氧水，医用双氧水可杀灭肠道致病菌、化脓性球菌，致病酵母菌，一般用于物体表面消毒。双氧水具有氧化作用，常用浓度为3%，擦拭到创伤面，会有灼烧感、表面被氧化成白色并冒气泡，用纯净水清洗一下可缓解灼烧感。特别提醒：配制好的消毒液不可再与其他消毒或清洁用品（比如酒精、洁厕灵等）混用，这样既不能增强功效，更可能会导致严重的毒副作用。含氯消毒剂有皮肤黏膜刺激性，配置和使用时应戴口罩和手套。儿童请勿触碰。乙醇消毒液使用应远离火源。</w:t>
      </w:r>
    </w:p>
    <w:p>
      <w:pPr>
        <w:keepNext w:val="0"/>
        <w:keepLines w:val="0"/>
        <w:pageBreakBefore w:val="0"/>
        <w:widowControl/>
        <w:kinsoku/>
        <w:wordWrap/>
        <w:overflowPunct/>
        <w:topLinePunct w:val="0"/>
        <w:autoSpaceDE/>
        <w:autoSpaceDN/>
        <w:bidi w:val="0"/>
        <w:adjustRightInd/>
        <w:snapToGrid/>
        <w:spacing w:line="560" w:lineRule="exact"/>
        <w:ind w:firstLine="4480" w:firstLineChars="1400"/>
        <w:textAlignment w:val="auto"/>
        <w:rPr>
          <w:rFonts w:hint="eastAsia" w:ascii="仿宋_GB2312" w:eastAsia="仿宋_GB2312"/>
          <w:b w:val="0"/>
          <w:bCs/>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4480" w:firstLineChars="1400"/>
        <w:textAlignment w:val="auto"/>
        <w:rPr>
          <w:rFonts w:hint="eastAsia" w:ascii="仿宋_GB2312" w:eastAsia="仿宋_GB2312"/>
          <w:b w:val="0"/>
          <w:bCs/>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4480" w:firstLineChars="1400"/>
        <w:textAlignment w:val="auto"/>
        <w:rPr>
          <w:rFonts w:hint="eastAsia" w:ascii="仿宋_GB2312" w:eastAsia="仿宋_GB2312"/>
          <w:b w:val="0"/>
          <w:bCs/>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4480" w:firstLineChars="1400"/>
        <w:textAlignment w:val="auto"/>
        <w:rPr>
          <w:rFonts w:hint="eastAsia" w:ascii="仿宋_GB2312" w:eastAsia="仿宋_GB2312"/>
          <w:b w:val="0"/>
          <w:bCs/>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4480" w:firstLineChars="1400"/>
        <w:textAlignment w:val="auto"/>
        <w:rPr>
          <w:rFonts w:hint="eastAsia" w:ascii="仿宋_GB2312" w:eastAsia="仿宋_GB2312"/>
          <w:b w:val="0"/>
          <w:bCs/>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4480" w:firstLineChars="1400"/>
        <w:textAlignment w:val="auto"/>
        <w:rPr>
          <w:rFonts w:hint="eastAsia" w:ascii="仿宋_GB2312" w:eastAsia="仿宋_GB2312"/>
          <w:b w:val="0"/>
          <w:bCs/>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4480" w:firstLineChars="1400"/>
        <w:textAlignment w:val="auto"/>
        <w:rPr>
          <w:rFonts w:hint="eastAsia" w:ascii="仿宋_GB2312" w:eastAsia="仿宋_GB2312"/>
          <w:b w:val="0"/>
          <w:bCs/>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4480" w:firstLineChars="1400"/>
        <w:textAlignment w:val="auto"/>
        <w:rPr>
          <w:rFonts w:hint="eastAsia" w:ascii="仿宋_GB2312" w:eastAsia="仿宋_GB2312"/>
          <w:b w:val="0"/>
          <w:bCs/>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4480" w:firstLineChars="1400"/>
        <w:textAlignment w:val="auto"/>
        <w:rPr>
          <w:rFonts w:hint="eastAsia" w:ascii="仿宋_GB2312" w:eastAsia="仿宋_GB2312"/>
          <w:b w:val="0"/>
          <w:bCs/>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4480" w:firstLineChars="1400"/>
        <w:textAlignment w:val="auto"/>
        <w:rPr>
          <w:rFonts w:hint="eastAsia" w:ascii="仿宋_GB2312" w:eastAsia="仿宋_GB2312"/>
          <w:b w:val="0"/>
          <w:bCs/>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4480" w:firstLineChars="1400"/>
        <w:textAlignment w:val="auto"/>
        <w:rPr>
          <w:rFonts w:hint="eastAsia" w:ascii="仿宋_GB2312" w:eastAsia="仿宋_GB2312"/>
          <w:b w:val="0"/>
          <w:bCs/>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4480" w:firstLineChars="1400"/>
        <w:textAlignment w:val="auto"/>
        <w:rPr>
          <w:rFonts w:hint="eastAsia" w:ascii="仿宋_GB2312" w:eastAsia="仿宋_GB2312"/>
          <w:b w:val="0"/>
          <w:bCs/>
          <w:sz w:val="32"/>
          <w:szCs w:val="32"/>
        </w:rPr>
      </w:pPr>
    </w:p>
    <w:p>
      <w:pPr>
        <w:rPr>
          <w:rFonts w:hint="eastAsia" w:ascii="黑体" w:hAnsi="黑体" w:eastAsia="黑体" w:cs="黑体"/>
          <w:b w:val="0"/>
          <w:bCs/>
          <w:sz w:val="32"/>
          <w:szCs w:val="32"/>
        </w:rPr>
      </w:pPr>
      <w:r>
        <w:rPr>
          <w:rFonts w:hint="eastAsia" w:ascii="黑体" w:hAnsi="黑体" w:eastAsia="黑体" w:cs="黑体"/>
          <w:b/>
          <w:sz w:val="32"/>
          <w:szCs w:val="32"/>
        </w:rPr>
        <w:t>附件</w:t>
      </w:r>
      <w:r>
        <w:rPr>
          <w:rFonts w:hint="eastAsia" w:ascii="黑体" w:hAnsi="黑体" w:eastAsia="黑体" w:cs="黑体"/>
          <w:b/>
          <w:sz w:val="32"/>
          <w:szCs w:val="32"/>
          <w:lang w:val="en-US" w:eastAsia="zh-CN"/>
        </w:rPr>
        <w:t>7</w:t>
      </w:r>
      <w:r>
        <w:rPr>
          <w:rFonts w:hint="eastAsia" w:ascii="黑体" w:hAnsi="黑体" w:eastAsia="黑体" w:cs="黑体"/>
          <w:b/>
          <w:sz w:val="32"/>
          <w:szCs w:val="32"/>
        </w:rPr>
        <w:t xml:space="preserve"> </w:t>
      </w:r>
    </w:p>
    <w:p>
      <w:pPr>
        <w:spacing w:line="580" w:lineRule="exact"/>
        <w:jc w:val="center"/>
        <w:rPr>
          <w:rFonts w:eastAsia="黑体"/>
          <w:b w:val="0"/>
          <w:bCs/>
          <w:sz w:val="36"/>
          <w:szCs w:val="36"/>
        </w:rPr>
      </w:pPr>
      <w:r>
        <w:rPr>
          <w:rFonts w:eastAsia="黑体"/>
          <w:b w:val="0"/>
          <w:bCs/>
          <w:sz w:val="36"/>
          <w:szCs w:val="36"/>
        </w:rPr>
        <w:t>工作人员防护装备类型</w:t>
      </w:r>
    </w:p>
    <w:p>
      <w:pPr>
        <w:spacing w:line="580" w:lineRule="exact"/>
        <w:jc w:val="center"/>
        <w:rPr>
          <w:rFonts w:eastAsia="黑体"/>
          <w:b w:val="0"/>
          <w:bCs/>
          <w:sz w:val="32"/>
          <w:szCs w:val="32"/>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65"/>
        <w:gridCol w:w="2215"/>
        <w:gridCol w:w="3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noWrap w:val="0"/>
            <w:vAlign w:val="center"/>
          </w:tcPr>
          <w:p>
            <w:pPr>
              <w:spacing w:line="580" w:lineRule="exact"/>
              <w:jc w:val="center"/>
              <w:rPr>
                <w:rFonts w:eastAsia="黑体"/>
                <w:b w:val="0"/>
                <w:bCs/>
                <w:sz w:val="32"/>
                <w:szCs w:val="32"/>
              </w:rPr>
            </w:pPr>
            <w:r>
              <w:rPr>
                <w:rFonts w:eastAsia="黑体"/>
                <w:b w:val="0"/>
                <w:bCs/>
                <w:sz w:val="32"/>
                <w:szCs w:val="32"/>
              </w:rPr>
              <w:t>防护装备种类</w:t>
            </w:r>
          </w:p>
        </w:tc>
        <w:tc>
          <w:tcPr>
            <w:tcW w:w="2353" w:type="dxa"/>
            <w:noWrap w:val="0"/>
            <w:vAlign w:val="center"/>
          </w:tcPr>
          <w:p>
            <w:pPr>
              <w:spacing w:line="580" w:lineRule="exact"/>
              <w:jc w:val="center"/>
              <w:rPr>
                <w:rFonts w:eastAsia="黑体"/>
                <w:b w:val="0"/>
                <w:bCs/>
                <w:sz w:val="32"/>
                <w:szCs w:val="32"/>
              </w:rPr>
            </w:pPr>
            <w:r>
              <w:rPr>
                <w:rFonts w:eastAsia="黑体"/>
                <w:b w:val="0"/>
                <w:bCs/>
                <w:sz w:val="32"/>
                <w:szCs w:val="32"/>
              </w:rPr>
              <w:t>体温监测人员</w:t>
            </w:r>
          </w:p>
          <w:p>
            <w:pPr>
              <w:spacing w:line="580" w:lineRule="exact"/>
              <w:jc w:val="center"/>
              <w:rPr>
                <w:rFonts w:eastAsia="黑体"/>
                <w:b w:val="0"/>
                <w:bCs/>
                <w:sz w:val="32"/>
                <w:szCs w:val="32"/>
              </w:rPr>
            </w:pPr>
            <w:r>
              <w:rPr>
                <w:rFonts w:eastAsia="黑体"/>
                <w:b w:val="0"/>
                <w:bCs/>
                <w:sz w:val="32"/>
                <w:szCs w:val="32"/>
              </w:rPr>
              <w:t>（A套装）</w:t>
            </w:r>
          </w:p>
        </w:tc>
        <w:tc>
          <w:tcPr>
            <w:tcW w:w="3687" w:type="dxa"/>
            <w:noWrap w:val="0"/>
            <w:vAlign w:val="center"/>
          </w:tcPr>
          <w:p>
            <w:pPr>
              <w:spacing w:line="580" w:lineRule="exact"/>
              <w:jc w:val="center"/>
              <w:rPr>
                <w:rFonts w:eastAsia="黑体"/>
                <w:b w:val="0"/>
                <w:bCs/>
                <w:sz w:val="32"/>
                <w:szCs w:val="32"/>
              </w:rPr>
            </w:pPr>
            <w:r>
              <w:rPr>
                <w:rFonts w:eastAsia="黑体"/>
                <w:b w:val="0"/>
                <w:bCs/>
                <w:sz w:val="32"/>
                <w:szCs w:val="32"/>
              </w:rPr>
              <w:t>留观转诊组和隔离区工作人员（B套装）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noWrap w:val="0"/>
            <w:vAlign w:val="top"/>
          </w:tcPr>
          <w:p>
            <w:pPr>
              <w:spacing w:line="580" w:lineRule="exact"/>
              <w:jc w:val="center"/>
              <w:rPr>
                <w:rFonts w:eastAsia="仿宋"/>
                <w:b w:val="0"/>
                <w:bCs/>
                <w:sz w:val="30"/>
                <w:szCs w:val="30"/>
              </w:rPr>
            </w:pPr>
            <w:r>
              <w:rPr>
                <w:rFonts w:eastAsia="仿宋"/>
                <w:b w:val="0"/>
                <w:bCs/>
                <w:sz w:val="30"/>
                <w:szCs w:val="30"/>
              </w:rPr>
              <w:t>工作服</w:t>
            </w:r>
          </w:p>
        </w:tc>
        <w:tc>
          <w:tcPr>
            <w:tcW w:w="2353" w:type="dxa"/>
            <w:noWrap w:val="0"/>
            <w:vAlign w:val="center"/>
          </w:tcPr>
          <w:p>
            <w:pPr>
              <w:spacing w:line="580" w:lineRule="exact"/>
              <w:jc w:val="center"/>
              <w:rPr>
                <w:rFonts w:eastAsia="黑体"/>
                <w:b w:val="0"/>
                <w:bCs/>
                <w:sz w:val="32"/>
                <w:szCs w:val="32"/>
              </w:rPr>
            </w:pPr>
            <w:r>
              <w:rPr>
                <w:rFonts w:eastAsia="黑体"/>
                <w:b w:val="0"/>
                <w:bCs/>
                <w:sz w:val="32"/>
                <w:szCs w:val="32"/>
              </w:rPr>
              <w:t>√</w:t>
            </w:r>
          </w:p>
        </w:tc>
        <w:tc>
          <w:tcPr>
            <w:tcW w:w="3687" w:type="dxa"/>
            <w:noWrap w:val="0"/>
            <w:vAlign w:val="center"/>
          </w:tcPr>
          <w:p>
            <w:pPr>
              <w:spacing w:line="580" w:lineRule="exact"/>
              <w:jc w:val="center"/>
              <w:rPr>
                <w:rFonts w:eastAsia="黑体"/>
                <w:b w:val="0"/>
                <w:bCs/>
                <w:sz w:val="32"/>
                <w:szCs w:val="32"/>
              </w:rPr>
            </w:pPr>
            <w:r>
              <w:rPr>
                <w:rFonts w:eastAsia="黑体"/>
                <w:b w:val="0"/>
                <w:bCs/>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noWrap w:val="0"/>
            <w:vAlign w:val="top"/>
          </w:tcPr>
          <w:p>
            <w:pPr>
              <w:spacing w:line="580" w:lineRule="exact"/>
              <w:jc w:val="center"/>
              <w:rPr>
                <w:rFonts w:eastAsia="仿宋"/>
                <w:b w:val="0"/>
                <w:bCs/>
                <w:sz w:val="30"/>
                <w:szCs w:val="30"/>
              </w:rPr>
            </w:pPr>
            <w:r>
              <w:rPr>
                <w:rFonts w:eastAsia="仿宋"/>
                <w:b w:val="0"/>
                <w:bCs/>
                <w:sz w:val="30"/>
                <w:szCs w:val="30"/>
              </w:rPr>
              <w:t>一次性外科口罩</w:t>
            </w:r>
          </w:p>
        </w:tc>
        <w:tc>
          <w:tcPr>
            <w:tcW w:w="2353" w:type="dxa"/>
            <w:noWrap w:val="0"/>
            <w:vAlign w:val="center"/>
          </w:tcPr>
          <w:p>
            <w:pPr>
              <w:spacing w:line="580" w:lineRule="exact"/>
              <w:jc w:val="center"/>
              <w:rPr>
                <w:rFonts w:eastAsia="黑体"/>
                <w:b w:val="0"/>
                <w:bCs/>
                <w:sz w:val="32"/>
                <w:szCs w:val="32"/>
              </w:rPr>
            </w:pPr>
            <w:r>
              <w:rPr>
                <w:rFonts w:eastAsia="黑体"/>
                <w:b w:val="0"/>
                <w:bCs/>
                <w:sz w:val="32"/>
                <w:szCs w:val="32"/>
              </w:rPr>
              <w:t>√</w:t>
            </w:r>
          </w:p>
        </w:tc>
        <w:tc>
          <w:tcPr>
            <w:tcW w:w="3687" w:type="dxa"/>
            <w:noWrap w:val="0"/>
            <w:vAlign w:val="center"/>
          </w:tcPr>
          <w:p>
            <w:pPr>
              <w:spacing w:line="580" w:lineRule="exact"/>
              <w:jc w:val="center"/>
              <w:rPr>
                <w:rFonts w:eastAsia="黑体"/>
                <w:b w:val="0"/>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noWrap w:val="0"/>
            <w:vAlign w:val="top"/>
          </w:tcPr>
          <w:p>
            <w:pPr>
              <w:spacing w:line="580" w:lineRule="exact"/>
              <w:jc w:val="center"/>
              <w:rPr>
                <w:rFonts w:eastAsia="仿宋"/>
                <w:b w:val="0"/>
                <w:bCs/>
                <w:sz w:val="30"/>
                <w:szCs w:val="30"/>
              </w:rPr>
            </w:pPr>
            <w:r>
              <w:rPr>
                <w:rFonts w:eastAsia="仿宋"/>
                <w:b w:val="0"/>
                <w:bCs/>
                <w:sz w:val="30"/>
                <w:szCs w:val="30"/>
              </w:rPr>
              <w:t>一次性帽子</w:t>
            </w:r>
          </w:p>
        </w:tc>
        <w:tc>
          <w:tcPr>
            <w:tcW w:w="2353" w:type="dxa"/>
            <w:noWrap w:val="0"/>
            <w:vAlign w:val="center"/>
          </w:tcPr>
          <w:p>
            <w:pPr>
              <w:spacing w:line="580" w:lineRule="exact"/>
              <w:jc w:val="center"/>
              <w:rPr>
                <w:rFonts w:eastAsia="黑体"/>
                <w:b w:val="0"/>
                <w:bCs/>
                <w:sz w:val="32"/>
                <w:szCs w:val="32"/>
              </w:rPr>
            </w:pPr>
            <w:r>
              <w:rPr>
                <w:rFonts w:eastAsia="黑体"/>
                <w:b w:val="0"/>
                <w:bCs/>
                <w:sz w:val="32"/>
                <w:szCs w:val="32"/>
              </w:rPr>
              <w:t>√</w:t>
            </w:r>
          </w:p>
        </w:tc>
        <w:tc>
          <w:tcPr>
            <w:tcW w:w="3687" w:type="dxa"/>
            <w:noWrap w:val="0"/>
            <w:vAlign w:val="center"/>
          </w:tcPr>
          <w:p>
            <w:pPr>
              <w:spacing w:line="580" w:lineRule="exact"/>
              <w:jc w:val="center"/>
              <w:rPr>
                <w:rFonts w:eastAsia="黑体"/>
                <w:b w:val="0"/>
                <w:bCs/>
                <w:sz w:val="32"/>
                <w:szCs w:val="32"/>
              </w:rPr>
            </w:pPr>
            <w:r>
              <w:rPr>
                <w:rFonts w:eastAsia="黑体"/>
                <w:b w:val="0"/>
                <w:bCs/>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noWrap w:val="0"/>
            <w:vAlign w:val="top"/>
          </w:tcPr>
          <w:p>
            <w:pPr>
              <w:spacing w:line="580" w:lineRule="exact"/>
              <w:jc w:val="center"/>
              <w:rPr>
                <w:rFonts w:eastAsia="仿宋"/>
                <w:b w:val="0"/>
                <w:bCs/>
                <w:sz w:val="30"/>
                <w:szCs w:val="30"/>
              </w:rPr>
            </w:pPr>
            <w:r>
              <w:rPr>
                <w:rFonts w:eastAsia="仿宋"/>
                <w:b w:val="0"/>
                <w:bCs/>
                <w:sz w:val="30"/>
                <w:szCs w:val="30"/>
              </w:rPr>
              <w:t>一次性防护服</w:t>
            </w:r>
          </w:p>
        </w:tc>
        <w:tc>
          <w:tcPr>
            <w:tcW w:w="2353" w:type="dxa"/>
            <w:noWrap w:val="0"/>
            <w:vAlign w:val="center"/>
          </w:tcPr>
          <w:p>
            <w:pPr>
              <w:spacing w:line="580" w:lineRule="exact"/>
              <w:jc w:val="center"/>
              <w:rPr>
                <w:rFonts w:eastAsia="黑体"/>
                <w:b w:val="0"/>
                <w:bCs/>
                <w:sz w:val="32"/>
                <w:szCs w:val="32"/>
              </w:rPr>
            </w:pPr>
          </w:p>
        </w:tc>
        <w:tc>
          <w:tcPr>
            <w:tcW w:w="3687" w:type="dxa"/>
            <w:noWrap w:val="0"/>
            <w:vAlign w:val="center"/>
          </w:tcPr>
          <w:p>
            <w:pPr>
              <w:spacing w:line="580" w:lineRule="exact"/>
              <w:jc w:val="center"/>
              <w:rPr>
                <w:rFonts w:eastAsia="黑体"/>
                <w:b w:val="0"/>
                <w:bCs/>
                <w:sz w:val="32"/>
                <w:szCs w:val="32"/>
              </w:rPr>
            </w:pPr>
            <w:r>
              <w:rPr>
                <w:rFonts w:eastAsia="黑体"/>
                <w:b w:val="0"/>
                <w:bCs/>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noWrap w:val="0"/>
            <w:vAlign w:val="top"/>
          </w:tcPr>
          <w:p>
            <w:pPr>
              <w:spacing w:line="580" w:lineRule="exact"/>
              <w:jc w:val="center"/>
              <w:rPr>
                <w:rFonts w:eastAsia="仿宋"/>
                <w:b w:val="0"/>
                <w:bCs/>
                <w:sz w:val="30"/>
                <w:szCs w:val="30"/>
              </w:rPr>
            </w:pPr>
            <w:r>
              <w:rPr>
                <w:rFonts w:eastAsia="仿宋"/>
                <w:b w:val="0"/>
                <w:bCs/>
                <w:sz w:val="30"/>
                <w:szCs w:val="30"/>
              </w:rPr>
              <w:t>防水鞋套</w:t>
            </w:r>
          </w:p>
        </w:tc>
        <w:tc>
          <w:tcPr>
            <w:tcW w:w="2353" w:type="dxa"/>
            <w:noWrap w:val="0"/>
            <w:vAlign w:val="center"/>
          </w:tcPr>
          <w:p>
            <w:pPr>
              <w:spacing w:line="580" w:lineRule="exact"/>
              <w:jc w:val="center"/>
              <w:rPr>
                <w:rFonts w:eastAsia="黑体"/>
                <w:b w:val="0"/>
                <w:bCs/>
                <w:sz w:val="32"/>
                <w:szCs w:val="32"/>
              </w:rPr>
            </w:pPr>
          </w:p>
        </w:tc>
        <w:tc>
          <w:tcPr>
            <w:tcW w:w="3687" w:type="dxa"/>
            <w:noWrap w:val="0"/>
            <w:vAlign w:val="center"/>
          </w:tcPr>
          <w:p>
            <w:pPr>
              <w:spacing w:line="580" w:lineRule="exact"/>
              <w:jc w:val="center"/>
              <w:rPr>
                <w:rFonts w:eastAsia="黑体"/>
                <w:b w:val="0"/>
                <w:bCs/>
                <w:sz w:val="32"/>
                <w:szCs w:val="32"/>
              </w:rPr>
            </w:pPr>
            <w:r>
              <w:rPr>
                <w:rFonts w:eastAsia="黑体"/>
                <w:b w:val="0"/>
                <w:bCs/>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noWrap w:val="0"/>
            <w:vAlign w:val="top"/>
          </w:tcPr>
          <w:p>
            <w:pPr>
              <w:spacing w:line="580" w:lineRule="exact"/>
              <w:jc w:val="center"/>
              <w:rPr>
                <w:rFonts w:eastAsia="仿宋"/>
                <w:b w:val="0"/>
                <w:bCs/>
                <w:sz w:val="30"/>
                <w:szCs w:val="30"/>
              </w:rPr>
            </w:pPr>
            <w:r>
              <w:rPr>
                <w:rFonts w:eastAsia="仿宋"/>
                <w:b w:val="0"/>
                <w:bCs/>
                <w:sz w:val="30"/>
                <w:szCs w:val="30"/>
              </w:rPr>
              <w:t>医用手套</w:t>
            </w:r>
          </w:p>
        </w:tc>
        <w:tc>
          <w:tcPr>
            <w:tcW w:w="2353" w:type="dxa"/>
            <w:noWrap w:val="0"/>
            <w:vAlign w:val="center"/>
          </w:tcPr>
          <w:p>
            <w:pPr>
              <w:spacing w:line="580" w:lineRule="exact"/>
              <w:jc w:val="center"/>
              <w:rPr>
                <w:rFonts w:eastAsia="黑体"/>
                <w:b w:val="0"/>
                <w:bCs/>
                <w:sz w:val="32"/>
                <w:szCs w:val="32"/>
              </w:rPr>
            </w:pPr>
            <w:r>
              <w:rPr>
                <w:rFonts w:eastAsia="黑体"/>
                <w:b w:val="0"/>
                <w:bCs/>
                <w:sz w:val="32"/>
                <w:szCs w:val="32"/>
              </w:rPr>
              <w:t>√</w:t>
            </w:r>
          </w:p>
        </w:tc>
        <w:tc>
          <w:tcPr>
            <w:tcW w:w="3687" w:type="dxa"/>
            <w:noWrap w:val="0"/>
            <w:vAlign w:val="center"/>
          </w:tcPr>
          <w:p>
            <w:pPr>
              <w:spacing w:line="580" w:lineRule="exact"/>
              <w:jc w:val="center"/>
              <w:rPr>
                <w:rFonts w:eastAsia="黑体"/>
                <w:b w:val="0"/>
                <w:bCs/>
                <w:sz w:val="32"/>
                <w:szCs w:val="32"/>
              </w:rPr>
            </w:pPr>
            <w:r>
              <w:rPr>
                <w:rFonts w:eastAsia="黑体"/>
                <w:b w:val="0"/>
                <w:bCs/>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noWrap w:val="0"/>
            <w:vAlign w:val="top"/>
          </w:tcPr>
          <w:p>
            <w:pPr>
              <w:spacing w:line="580" w:lineRule="exact"/>
              <w:jc w:val="center"/>
              <w:rPr>
                <w:rFonts w:eastAsia="仿宋"/>
                <w:b w:val="0"/>
                <w:bCs/>
                <w:sz w:val="30"/>
                <w:szCs w:val="30"/>
              </w:rPr>
            </w:pPr>
            <w:r>
              <w:rPr>
                <w:rFonts w:eastAsia="仿宋"/>
                <w:b w:val="0"/>
                <w:bCs/>
                <w:sz w:val="30"/>
                <w:szCs w:val="30"/>
              </w:rPr>
              <w:t>防护面罩</w:t>
            </w:r>
          </w:p>
        </w:tc>
        <w:tc>
          <w:tcPr>
            <w:tcW w:w="2353" w:type="dxa"/>
            <w:noWrap w:val="0"/>
            <w:vAlign w:val="top"/>
          </w:tcPr>
          <w:p>
            <w:pPr>
              <w:spacing w:line="580" w:lineRule="exact"/>
              <w:rPr>
                <w:rFonts w:eastAsia="黑体"/>
                <w:b w:val="0"/>
                <w:bCs/>
                <w:sz w:val="32"/>
                <w:szCs w:val="32"/>
              </w:rPr>
            </w:pPr>
          </w:p>
        </w:tc>
        <w:tc>
          <w:tcPr>
            <w:tcW w:w="3687" w:type="dxa"/>
            <w:vMerge w:val="restart"/>
            <w:noWrap w:val="0"/>
            <w:vAlign w:val="center"/>
          </w:tcPr>
          <w:p>
            <w:pPr>
              <w:spacing w:line="580" w:lineRule="exact"/>
              <w:jc w:val="center"/>
              <w:rPr>
                <w:rFonts w:eastAsia="黑体"/>
                <w:b w:val="0"/>
                <w:bCs/>
                <w:sz w:val="32"/>
                <w:szCs w:val="32"/>
              </w:rPr>
            </w:pPr>
            <w:r>
              <w:rPr>
                <w:rFonts w:eastAsia="黑体"/>
                <w:b w:val="0"/>
                <w:bCs/>
                <w:sz w:val="32"/>
                <w:szCs w:val="32"/>
              </w:rPr>
              <w:t>任选其一（√）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noWrap w:val="0"/>
            <w:vAlign w:val="top"/>
          </w:tcPr>
          <w:p>
            <w:pPr>
              <w:spacing w:line="580" w:lineRule="exact"/>
              <w:jc w:val="center"/>
              <w:rPr>
                <w:rFonts w:eastAsia="仿宋"/>
                <w:b w:val="0"/>
                <w:bCs/>
                <w:sz w:val="30"/>
                <w:szCs w:val="30"/>
              </w:rPr>
            </w:pPr>
            <w:r>
              <w:rPr>
                <w:rFonts w:eastAsia="仿宋"/>
                <w:b w:val="0"/>
                <w:bCs/>
                <w:sz w:val="30"/>
                <w:szCs w:val="30"/>
              </w:rPr>
              <w:t>护目镜</w:t>
            </w:r>
          </w:p>
        </w:tc>
        <w:tc>
          <w:tcPr>
            <w:tcW w:w="2353" w:type="dxa"/>
            <w:noWrap w:val="0"/>
            <w:vAlign w:val="top"/>
          </w:tcPr>
          <w:p>
            <w:pPr>
              <w:spacing w:line="580" w:lineRule="exact"/>
              <w:rPr>
                <w:rFonts w:eastAsia="黑体"/>
                <w:b w:val="0"/>
                <w:bCs/>
                <w:sz w:val="32"/>
                <w:szCs w:val="32"/>
              </w:rPr>
            </w:pPr>
          </w:p>
        </w:tc>
        <w:tc>
          <w:tcPr>
            <w:tcW w:w="3687" w:type="dxa"/>
            <w:vMerge w:val="continue"/>
            <w:noWrap w:val="0"/>
            <w:vAlign w:val="center"/>
          </w:tcPr>
          <w:p>
            <w:pPr>
              <w:spacing w:line="580" w:lineRule="exact"/>
              <w:jc w:val="center"/>
              <w:rPr>
                <w:rFonts w:eastAsia="黑体"/>
                <w:b w:val="0"/>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noWrap w:val="0"/>
            <w:vAlign w:val="top"/>
          </w:tcPr>
          <w:p>
            <w:pPr>
              <w:spacing w:line="580" w:lineRule="exact"/>
              <w:jc w:val="center"/>
              <w:rPr>
                <w:rFonts w:eastAsia="仿宋"/>
                <w:b w:val="0"/>
                <w:bCs/>
                <w:sz w:val="30"/>
                <w:szCs w:val="30"/>
              </w:rPr>
            </w:pPr>
            <w:r>
              <w:rPr>
                <w:rFonts w:eastAsia="仿宋"/>
                <w:b w:val="0"/>
                <w:bCs/>
                <w:sz w:val="30"/>
                <w:szCs w:val="30"/>
              </w:rPr>
              <w:t>医用防护口罩（N95）</w:t>
            </w:r>
          </w:p>
        </w:tc>
        <w:tc>
          <w:tcPr>
            <w:tcW w:w="2353" w:type="dxa"/>
            <w:noWrap w:val="0"/>
            <w:vAlign w:val="top"/>
          </w:tcPr>
          <w:p>
            <w:pPr>
              <w:spacing w:line="580" w:lineRule="exact"/>
              <w:rPr>
                <w:rFonts w:eastAsia="黑体"/>
                <w:b w:val="0"/>
                <w:bCs/>
                <w:sz w:val="32"/>
                <w:szCs w:val="32"/>
              </w:rPr>
            </w:pPr>
          </w:p>
        </w:tc>
        <w:tc>
          <w:tcPr>
            <w:tcW w:w="3687" w:type="dxa"/>
            <w:noWrap w:val="0"/>
            <w:vAlign w:val="center"/>
          </w:tcPr>
          <w:p>
            <w:pPr>
              <w:spacing w:line="580" w:lineRule="exact"/>
              <w:jc w:val="center"/>
              <w:rPr>
                <w:rFonts w:eastAsia="黑体"/>
                <w:b w:val="0"/>
                <w:bCs/>
                <w:sz w:val="32"/>
                <w:szCs w:val="32"/>
              </w:rPr>
            </w:pPr>
            <w:r>
              <w:rPr>
                <w:rFonts w:eastAsia="黑体"/>
                <w:b w:val="0"/>
                <w:bCs/>
                <w:sz w:val="32"/>
                <w:szCs w:val="32"/>
              </w:rPr>
              <w:t>√</w:t>
            </w:r>
          </w:p>
        </w:tc>
      </w:tr>
    </w:tbl>
    <w:p>
      <w:pPr>
        <w:keepNext w:val="0"/>
        <w:keepLines w:val="0"/>
        <w:pageBreakBefore w:val="0"/>
        <w:kinsoku/>
        <w:wordWrap/>
        <w:overflowPunct/>
        <w:topLinePunct w:val="0"/>
        <w:autoSpaceDE/>
        <w:autoSpaceDN/>
        <w:bidi w:val="0"/>
        <w:adjustRightInd w:val="0"/>
        <w:snapToGrid w:val="0"/>
        <w:spacing w:line="500" w:lineRule="exact"/>
        <w:textAlignment w:val="auto"/>
        <w:rPr>
          <w:rFonts w:eastAsia="仿宋"/>
          <w:b w:val="0"/>
          <w:bCs/>
          <w:sz w:val="30"/>
          <w:szCs w:val="30"/>
        </w:rPr>
      </w:pPr>
      <w:r>
        <w:rPr>
          <w:rFonts w:eastAsia="仿宋"/>
          <w:b w:val="0"/>
          <w:bCs/>
          <w:sz w:val="30"/>
          <w:szCs w:val="30"/>
        </w:rPr>
        <w:t>注意事项：</w:t>
      </w:r>
      <w:bookmarkStart w:id="6" w:name="_GoBack"/>
      <w:bookmarkEnd w:id="6"/>
    </w:p>
    <w:p>
      <w:pPr>
        <w:keepNext w:val="0"/>
        <w:keepLines w:val="0"/>
        <w:pageBreakBefore w:val="0"/>
        <w:numPr>
          <w:ilvl w:val="0"/>
          <w:numId w:val="2"/>
        </w:numPr>
        <w:kinsoku/>
        <w:wordWrap/>
        <w:overflowPunct/>
        <w:topLinePunct w:val="0"/>
        <w:autoSpaceDE/>
        <w:autoSpaceDN/>
        <w:bidi w:val="0"/>
        <w:adjustRightInd w:val="0"/>
        <w:snapToGrid w:val="0"/>
        <w:spacing w:line="500" w:lineRule="exact"/>
        <w:textAlignment w:val="auto"/>
        <w:rPr>
          <w:rFonts w:eastAsia="仿宋"/>
          <w:b w:val="0"/>
          <w:bCs/>
          <w:sz w:val="30"/>
          <w:szCs w:val="30"/>
        </w:rPr>
      </w:pPr>
      <w:r>
        <w:rPr>
          <w:rFonts w:eastAsia="仿宋"/>
          <w:b w:val="0"/>
          <w:bCs/>
          <w:sz w:val="30"/>
          <w:szCs w:val="30"/>
        </w:rPr>
        <w:t>脱卸时尽量少接触污染面。</w:t>
      </w:r>
    </w:p>
    <w:p>
      <w:pPr>
        <w:keepNext w:val="0"/>
        <w:keepLines w:val="0"/>
        <w:pageBreakBefore w:val="0"/>
        <w:numPr>
          <w:ilvl w:val="0"/>
          <w:numId w:val="2"/>
        </w:numPr>
        <w:kinsoku/>
        <w:wordWrap/>
        <w:overflowPunct/>
        <w:topLinePunct w:val="0"/>
        <w:autoSpaceDE/>
        <w:autoSpaceDN/>
        <w:bidi w:val="0"/>
        <w:adjustRightInd w:val="0"/>
        <w:snapToGrid w:val="0"/>
        <w:spacing w:line="500" w:lineRule="exact"/>
        <w:textAlignment w:val="auto"/>
        <w:rPr>
          <w:rFonts w:eastAsia="楷体_GB2312"/>
          <w:b w:val="0"/>
          <w:bCs/>
          <w:sz w:val="28"/>
          <w:szCs w:val="28"/>
        </w:rPr>
      </w:pPr>
      <w:r>
        <w:rPr>
          <w:rFonts w:eastAsia="仿宋"/>
          <w:b w:val="0"/>
          <w:bCs/>
          <w:sz w:val="30"/>
          <w:szCs w:val="30"/>
        </w:rPr>
        <w:t>脱下的防护面罩、护目镜等非一次性物品应直接放入盛有消毒液容器内浸泡；一次性物品应作为医疗废弃物处置。</w:t>
      </w:r>
    </w:p>
    <w:p>
      <w:pPr>
        <w:keepNext w:val="0"/>
        <w:keepLines w:val="0"/>
        <w:pageBreakBefore w:val="0"/>
        <w:widowControl/>
        <w:kinsoku/>
        <w:wordWrap/>
        <w:overflowPunct/>
        <w:topLinePunct w:val="0"/>
        <w:autoSpaceDE/>
        <w:autoSpaceDN/>
        <w:bidi w:val="0"/>
        <w:adjustRightInd/>
        <w:snapToGrid/>
        <w:spacing w:line="500" w:lineRule="exact"/>
        <w:ind w:firstLine="4480" w:firstLineChars="1400"/>
        <w:textAlignment w:val="auto"/>
        <w:rPr>
          <w:rFonts w:hint="eastAsia" w:ascii="仿宋_GB2312" w:eastAsia="仿宋_GB2312"/>
          <w:b w:val="0"/>
          <w:bCs/>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eastAsia="仿宋_GB2312"/>
          <w:b w:val="0"/>
          <w:bCs/>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eastAsia="仿宋_GB2312"/>
          <w:b w:val="0"/>
          <w:bCs/>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eastAsia="仿宋_GB2312"/>
          <w:b w:val="0"/>
          <w:bCs/>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eastAsia="仿宋_GB2312"/>
          <w:b w:val="0"/>
          <w:bCs/>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eastAsia="仿宋_GB2312"/>
          <w:b w:val="0"/>
          <w:bCs/>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eastAsia="仿宋_GB2312"/>
          <w:b w:val="0"/>
          <w:bCs/>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eastAsia="仿宋_GB2312"/>
          <w:b w:val="0"/>
          <w:bCs/>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eastAsia="仿宋_GB2312"/>
          <w:b w:val="0"/>
          <w:bCs/>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eastAsia="仿宋_GB2312"/>
          <w:b w:val="0"/>
          <w:bCs/>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eastAsia="仿宋_GB2312"/>
          <w:b w:val="0"/>
          <w:bCs/>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eastAsia="仿宋_GB2312"/>
          <w:b w:val="0"/>
          <w:bCs/>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eastAsia="仿宋_GB2312"/>
          <w:b w:val="0"/>
          <w:bCs/>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eastAsia="仿宋_GB2312"/>
          <w:b w:val="0"/>
          <w:bCs/>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eastAsia="仿宋_GB2312"/>
          <w:b w:val="0"/>
          <w:bCs/>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eastAsia="仿宋_GB2312"/>
          <w:b w:val="0"/>
          <w:bCs/>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eastAsia="仿宋_GB2312"/>
          <w:b w:val="0"/>
          <w:bCs/>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eastAsia="仿宋_GB2312"/>
          <w:b w:val="0"/>
          <w:bCs/>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eastAsia="仿宋_GB2312"/>
          <w:b w:val="0"/>
          <w:bCs/>
          <w:sz w:val="32"/>
          <w:szCs w:val="32"/>
        </w:rPr>
      </w:pPr>
    </w:p>
    <w:p>
      <w:pPr>
        <w:keepNext w:val="0"/>
        <w:keepLines w:val="0"/>
        <w:pageBreakBefore w:val="0"/>
        <w:kinsoku/>
        <w:wordWrap/>
        <w:overflowPunct/>
        <w:topLinePunct w:val="0"/>
        <w:autoSpaceDE/>
        <w:autoSpaceDN/>
        <w:bidi w:val="0"/>
        <w:snapToGrid/>
        <w:spacing w:line="560" w:lineRule="exact"/>
        <w:textAlignment w:val="auto"/>
        <w:rPr>
          <w:b w:val="0"/>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BF1DD8"/>
    <w:multiLevelType w:val="singleLevel"/>
    <w:tmpl w:val="DFBF1DD8"/>
    <w:lvl w:ilvl="0" w:tentative="0">
      <w:start w:val="1"/>
      <w:numFmt w:val="decimal"/>
      <w:lvlText w:val="%1."/>
      <w:lvlJc w:val="left"/>
      <w:pPr>
        <w:tabs>
          <w:tab w:val="left" w:pos="312"/>
        </w:tabs>
      </w:pPr>
    </w:lvl>
  </w:abstractNum>
  <w:abstractNum w:abstractNumId="1">
    <w:nsid w:val="11B7E2E1"/>
    <w:multiLevelType w:val="singleLevel"/>
    <w:tmpl w:val="11B7E2E1"/>
    <w:lvl w:ilvl="0" w:tentative="0">
      <w:start w:val="1"/>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B56D24"/>
    <w:rsid w:val="1A752C72"/>
    <w:rsid w:val="1FCB431B"/>
    <w:rsid w:val="28027B9D"/>
    <w:rsid w:val="32F44D0E"/>
    <w:rsid w:val="55F17962"/>
    <w:rsid w:val="7520127B"/>
    <w:rsid w:val="7E087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2021-08-16T01:20:00Z</dcterms:created>
  <dc:creator>admin</dc:creator>
  <cp:lastModifiedBy>朱弘</cp:lastModifiedBy>
  <dcterms:modified xsi:type="dcterms:W3CDTF">2021-08-22T02:24:45Z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A0E942E76FC1429783F45F69ED24C051</vt:lpwstr>
  </property>
</Properties>
</file>